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40" w:lineRule="exact"/>
        <w:ind w:left="0" w:leftChars="0" w:firstLine="0" w:firstLineChars="0"/>
        <w:jc w:val="center"/>
        <w:textAlignment w:val="baseline"/>
        <w:rPr>
          <w:rFonts w:hint="eastAsia" w:ascii="方正小标宋简体" w:hAnsi="方正小标宋简体" w:eastAsia="方正小标宋简体" w:cs="方正小标宋简体"/>
          <w:spacing w:val="-1"/>
          <w:sz w:val="44"/>
          <w:szCs w:val="44"/>
        </w:rPr>
      </w:pPr>
      <w:r>
        <w:rPr>
          <w:rFonts w:hint="eastAsia" w:ascii="方正小标宋简体" w:hAnsi="方正小标宋简体" w:eastAsia="方正小标宋简体" w:cs="方正小标宋简体"/>
          <w:spacing w:val="-1"/>
          <w:sz w:val="44"/>
          <w:szCs w:val="44"/>
        </w:rPr>
        <w:t>天津东疆综合保税区住所托管管理单位</w:t>
      </w:r>
    </w:p>
    <w:p>
      <w:pPr>
        <w:keepNext w:val="0"/>
        <w:keepLines w:val="0"/>
        <w:pageBreakBefore w:val="0"/>
        <w:widowControl/>
        <w:kinsoku w:val="0"/>
        <w:wordWrap/>
        <w:overflowPunct/>
        <w:topLinePunct w:val="0"/>
        <w:autoSpaceDE w:val="0"/>
        <w:autoSpaceDN w:val="0"/>
        <w:bidi w:val="0"/>
        <w:adjustRightInd w:val="0"/>
        <w:snapToGrid w:val="0"/>
        <w:spacing w:line="640" w:lineRule="exact"/>
        <w:ind w:left="0" w:leftChars="0" w:firstLine="0" w:firstLineChars="0"/>
        <w:jc w:val="center"/>
        <w:textAlignment w:val="baseline"/>
        <w:rPr>
          <w:rFonts w:hint="eastAsia" w:ascii="方正小标宋简体" w:hAnsi="方正小标宋简体" w:eastAsia="方正小标宋简体" w:cs="方正小标宋简体"/>
          <w:spacing w:val="-1"/>
          <w:sz w:val="44"/>
          <w:szCs w:val="44"/>
          <w:lang w:val="en-US" w:eastAsia="zh-CN"/>
        </w:rPr>
      </w:pPr>
      <w:r>
        <w:rPr>
          <w:rFonts w:hint="eastAsia" w:ascii="方正小标宋简体" w:hAnsi="方正小标宋简体" w:eastAsia="方正小标宋简体" w:cs="方正小标宋简体"/>
          <w:spacing w:val="-1"/>
          <w:sz w:val="44"/>
          <w:szCs w:val="44"/>
        </w:rPr>
        <w:t>监督管理暂行办法</w:t>
      </w:r>
      <w:r>
        <w:rPr>
          <w:rFonts w:hint="eastAsia" w:ascii="方正小标宋简体" w:hAnsi="方正小标宋简体" w:eastAsia="方正小标宋简体" w:cs="方正小标宋简体"/>
          <w:spacing w:val="-1"/>
          <w:sz w:val="44"/>
          <w:szCs w:val="44"/>
          <w:lang w:val="en-US" w:eastAsia="zh-CN"/>
        </w:rPr>
        <w:t>（修订征求意见稿）</w:t>
      </w:r>
    </w:p>
    <w:p>
      <w:pPr>
        <w:keepNext w:val="0"/>
        <w:keepLines w:val="0"/>
        <w:pageBreakBefore w:val="0"/>
        <w:widowControl/>
        <w:kinsoku w:val="0"/>
        <w:wordWrap/>
        <w:overflowPunct/>
        <w:topLinePunct w:val="0"/>
        <w:autoSpaceDE w:val="0"/>
        <w:autoSpaceDN w:val="0"/>
        <w:bidi w:val="0"/>
        <w:adjustRightInd w:val="0"/>
        <w:snapToGrid w:val="0"/>
        <w:spacing w:line="640" w:lineRule="exact"/>
        <w:ind w:left="0" w:leftChars="0" w:firstLine="0" w:firstLineChars="0"/>
        <w:jc w:val="center"/>
        <w:textAlignment w:val="baseline"/>
        <w:rPr>
          <w:rFonts w:hint="default" w:ascii="方正小标宋简体" w:hAnsi="方正小标宋简体" w:eastAsia="方正小标宋简体" w:cs="方正小标宋简体"/>
          <w:spacing w:val="-1"/>
          <w:sz w:val="44"/>
          <w:szCs w:val="44"/>
          <w:lang w:val="en-US" w:eastAsia="zh-CN"/>
        </w:rPr>
      </w:pPr>
      <w:r>
        <w:rPr>
          <w:rFonts w:hint="eastAsia" w:ascii="方正小标宋简体" w:hAnsi="方正小标宋简体" w:eastAsia="方正小标宋简体" w:cs="方正小标宋简体"/>
          <w:spacing w:val="-1"/>
          <w:sz w:val="44"/>
          <w:szCs w:val="44"/>
          <w:lang w:val="en-US" w:eastAsia="zh-CN"/>
        </w:rPr>
        <w:t>修订说明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13" w:beforeLines="100" w:line="560" w:lineRule="exact"/>
        <w:ind w:firstLine="628" w:firstLineChars="200"/>
        <w:textAlignment w:val="baseline"/>
        <w:rPr>
          <w:rFonts w:hint="default" w:ascii="仿宋" w:hAnsi="仿宋" w:eastAsia="仿宋" w:cs="仿宋"/>
          <w:snapToGrid w:val="0"/>
          <w:color w:val="000000"/>
          <w:spacing w:val="-3"/>
          <w:kern w:val="0"/>
          <w:sz w:val="32"/>
          <w:szCs w:val="32"/>
          <w:lang w:val="en-US" w:eastAsia="zh-CN"/>
        </w:rPr>
      </w:pPr>
      <w:r>
        <w:rPr>
          <w:rFonts w:hint="eastAsia" w:ascii="黑体" w:hAnsi="黑体" w:eastAsia="黑体" w:cs="黑体"/>
          <w:snapToGrid w:val="0"/>
          <w:color w:val="000000"/>
          <w:spacing w:val="-3"/>
          <w:kern w:val="0"/>
          <w:sz w:val="32"/>
          <w:szCs w:val="32"/>
          <w:lang w:val="en-US" w:eastAsia="zh-CN"/>
        </w:rPr>
        <w:t>一、修订背景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rPr>
        <w:t>为规范东疆</w:t>
      </w:r>
      <w:r>
        <w:rPr>
          <w:rFonts w:hint="eastAsia" w:ascii="仿宋" w:hAnsi="仿宋" w:eastAsia="仿宋" w:cs="仿宋"/>
          <w:sz w:val="32"/>
          <w:szCs w:val="32"/>
          <w:lang w:val="en-US" w:eastAsia="zh-CN"/>
        </w:rPr>
        <w:t>综合保税</w:t>
      </w:r>
      <w:r>
        <w:rPr>
          <w:rFonts w:hint="eastAsia" w:ascii="仿宋" w:hAnsi="仿宋" w:eastAsia="仿宋" w:cs="仿宋"/>
          <w:sz w:val="32"/>
          <w:szCs w:val="32"/>
        </w:rPr>
        <w:t>区内住所托管管理活动，提升管理水平，防范监管风险，依据《天津市市场主体住所（经营场所）登记管理办法》（津政办规〔2020〕14号），</w:t>
      </w:r>
      <w:r>
        <w:rPr>
          <w:rFonts w:hint="eastAsia" w:ascii="仿宋" w:hAnsi="仿宋" w:eastAsia="仿宋" w:cs="仿宋"/>
          <w:sz w:val="32"/>
          <w:szCs w:val="32"/>
          <w:lang w:val="en-US" w:eastAsia="zh-CN"/>
        </w:rPr>
        <w:t>《天津东疆综合保税区住所托管管理单位监督管理暂行办法》（以下简称“暂行办法”）于2022年7月11日正式印发实施。为进一步规范商务秘书等住所托管管理单位经营行为，为入区企业提供高质量服务，促进住所托管行业健康发展，在充分总结现行《暂行办法》实施情况的基础上，现对《暂行办法》进行了修订，</w:t>
      </w:r>
      <w:r>
        <w:rPr>
          <w:rFonts w:hint="eastAsia" w:ascii="仿宋" w:hAnsi="仿宋" w:eastAsia="仿宋" w:cs="仿宋"/>
          <w:sz w:val="32"/>
          <w:szCs w:val="32"/>
        </w:rPr>
        <w:t>向社会公开征求意见。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28" w:firstLineChars="200"/>
        <w:textAlignment w:val="baseline"/>
        <w:rPr>
          <w:rFonts w:hint="default" w:ascii="仿宋" w:hAnsi="仿宋" w:eastAsia="仿宋" w:cs="仿宋"/>
          <w:snapToGrid w:val="0"/>
          <w:color w:val="000000"/>
          <w:spacing w:val="-3"/>
          <w:kern w:val="0"/>
          <w:sz w:val="32"/>
          <w:szCs w:val="32"/>
          <w:lang w:val="en-US" w:eastAsia="zh-CN"/>
        </w:rPr>
      </w:pPr>
      <w:r>
        <w:rPr>
          <w:rFonts w:hint="eastAsia" w:ascii="黑体" w:hAnsi="黑体" w:eastAsia="黑体" w:cs="黑体"/>
          <w:snapToGrid w:val="0"/>
          <w:color w:val="000000"/>
          <w:spacing w:val="-3"/>
          <w:kern w:val="0"/>
          <w:sz w:val="32"/>
          <w:szCs w:val="32"/>
          <w:lang w:val="en-US" w:eastAsia="zh-CN"/>
        </w:rPr>
        <w:t>二、总体思路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仿宋_GB2312" w:hAnsi="仿宋_GB2312" w:eastAsia="仿宋_GB2312" w:cs="仿宋_GB2312"/>
          <w:color w:val="0000FF"/>
          <w:sz w:val="32"/>
          <w:szCs w:val="32"/>
          <w:lang w:val="en-US" w:eastAsia="zh-CN"/>
        </w:rPr>
      </w:pPr>
      <w:r>
        <w:rPr>
          <w:rFonts w:hint="eastAsia" w:ascii="仿宋" w:hAnsi="仿宋" w:eastAsia="仿宋" w:cs="仿宋"/>
          <w:sz w:val="32"/>
          <w:szCs w:val="32"/>
          <w:lang w:val="en-US" w:eastAsia="zh-CN"/>
        </w:rPr>
        <w:t>本次修订充分结合近两年对住所托管管理单位日常监管情况，包括主要职责、考核方式以及托管企业失联失效情况的核查处理等事项，修订《暂行办法》既要规范住所托管管理单位的托管行为，也促进其为托管企业提供更好地服务，有效推动住所托管管理行业健康发展。</w:t>
      </w:r>
    </w:p>
    <w:p>
      <w:pPr>
        <w:keepNext w:val="0"/>
        <w:keepLines w:val="0"/>
        <w:pageBreakBefore w:val="0"/>
        <w:wordWrap/>
        <w:overflowPunct/>
        <w:topLinePunct w:val="0"/>
        <w:bidi w:val="0"/>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w:t>
      </w:r>
      <w:r>
        <w:rPr>
          <w:rFonts w:ascii="黑体" w:hAnsi="黑体" w:eastAsia="黑体" w:cs="Times New Roman"/>
          <w:sz w:val="32"/>
          <w:szCs w:val="32"/>
        </w:rPr>
        <w:t>、主要修订内容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楷体" w:hAnsi="楷体" w:eastAsia="楷体" w:cs="楷体"/>
          <w:snapToGrid/>
          <w:kern w:val="2"/>
          <w:sz w:val="32"/>
          <w:szCs w:val="32"/>
          <w:lang w:val="en-US" w:eastAsia="zh-CN" w:bidi="ar-SA"/>
        </w:rPr>
        <w:t>（一）调整经营场所备案表述。</w:t>
      </w:r>
      <w:r>
        <w:rPr>
          <w:rFonts w:hint="eastAsia" w:ascii="仿宋" w:hAnsi="仿宋" w:eastAsia="仿宋" w:cs="仿宋"/>
          <w:snapToGrid/>
          <w:kern w:val="2"/>
          <w:sz w:val="32"/>
          <w:szCs w:val="32"/>
          <w:lang w:val="en-US" w:eastAsia="zh-CN" w:bidi="ar-SA"/>
        </w:rPr>
        <w:t>明确了企业孵化管理单位将经营场所及地址编号向市场监管部门报告，修改经营场所备案表述，避免造成混淆；同时对法律法规有相关规定的，从其规定，不再对相关条款进行赘述。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楷体" w:hAnsi="楷体" w:eastAsia="楷体" w:cs="楷体"/>
          <w:snapToGrid/>
          <w:kern w:val="2"/>
          <w:sz w:val="32"/>
          <w:szCs w:val="32"/>
          <w:lang w:val="en-US" w:eastAsia="zh-CN" w:bidi="ar-SA"/>
        </w:rPr>
        <w:t>（二）增加对有需求企业的拓展服务。</w:t>
      </w:r>
      <w:r>
        <w:rPr>
          <w:rFonts w:hint="eastAsia" w:ascii="仿宋" w:hAnsi="仿宋" w:eastAsia="仿宋" w:cs="仿宋"/>
          <w:snapToGrid/>
          <w:kern w:val="2"/>
          <w:sz w:val="32"/>
          <w:szCs w:val="32"/>
          <w:lang w:val="en-US" w:eastAsia="zh-CN" w:bidi="ar-SA"/>
        </w:rPr>
        <w:t>增加了鼓励住所托管管理单位积极协助有需求的托管企业为其提供实际场所租赁、固定资产采购、员工社保缴纳等拓展服务，以满足托管企业的不同需求。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bidi="ar-SA"/>
        </w:rPr>
      </w:pPr>
      <w:r>
        <w:rPr>
          <w:rFonts w:hint="eastAsia" w:ascii="楷体" w:hAnsi="楷体" w:eastAsia="楷体" w:cs="楷体"/>
          <w:snapToGrid/>
          <w:kern w:val="2"/>
          <w:sz w:val="32"/>
          <w:szCs w:val="32"/>
          <w:lang w:val="en-US" w:eastAsia="zh-CN" w:bidi="ar-SA"/>
        </w:rPr>
        <w:t>（三）明确对托管企业的编号方式</w:t>
      </w:r>
      <w:bookmarkStart w:id="0" w:name="_GoBack"/>
      <w:bookmarkEnd w:id="0"/>
      <w:r>
        <w:rPr>
          <w:rFonts w:hint="eastAsia" w:ascii="楷体" w:hAnsi="楷体" w:eastAsia="楷体" w:cs="楷体"/>
          <w:snapToGrid/>
          <w:kern w:val="2"/>
          <w:sz w:val="32"/>
          <w:szCs w:val="32"/>
          <w:lang w:val="en-US" w:eastAsia="zh-CN" w:bidi="ar-SA"/>
        </w:rPr>
        <w:t>。</w:t>
      </w:r>
      <w:r>
        <w:rPr>
          <w:rFonts w:hint="eastAsia" w:ascii="仿宋" w:hAnsi="仿宋" w:eastAsia="仿宋" w:cs="仿宋"/>
          <w:snapToGrid/>
          <w:kern w:val="2"/>
          <w:sz w:val="32"/>
          <w:szCs w:val="32"/>
          <w:lang w:val="en-US" w:eastAsia="zh-CN" w:bidi="ar-SA"/>
        </w:rPr>
        <w:t>进一步明确托管地址编排方式，促进住所托管管理单位对托管企业的管理，同时便于登记机关对相关登记事项实施监督管理。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pacing w:val="-3"/>
          <w:sz w:val="32"/>
          <w:szCs w:val="32"/>
          <w:lang w:val="en-US" w:eastAsia="zh-CN"/>
        </w:rPr>
      </w:pPr>
      <w:r>
        <w:rPr>
          <w:rFonts w:hint="eastAsia" w:ascii="楷体" w:hAnsi="楷体" w:eastAsia="楷体" w:cs="楷体"/>
          <w:snapToGrid/>
          <w:kern w:val="2"/>
          <w:sz w:val="32"/>
          <w:szCs w:val="32"/>
          <w:lang w:val="en-US" w:eastAsia="zh-CN" w:bidi="ar-SA"/>
        </w:rPr>
        <w:t>（四）增加考核激励措施。</w:t>
      </w:r>
      <w:r>
        <w:rPr>
          <w:rFonts w:hint="eastAsia" w:ascii="仿宋" w:hAnsi="仿宋" w:eastAsia="仿宋" w:cs="仿宋"/>
          <w:snapToGrid/>
          <w:kern w:val="2"/>
          <w:sz w:val="32"/>
          <w:szCs w:val="32"/>
          <w:lang w:val="en-US" w:eastAsia="zh-CN" w:bidi="ar-SA"/>
        </w:rPr>
        <w:t>为推动住所托管管理单位信息化管理，将相关考核事项调整为激励措施，并对相关考核结果进行调整；同时关联住所托管管理单位有关信用情况，促进其提高守信意识。</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mMDZjMGRlZWZkY2M2ZTgwMWNkZWZkNjk4NzY2NjUifQ=="/>
  </w:docVars>
  <w:rsids>
    <w:rsidRoot w:val="00000000"/>
    <w:rsid w:val="00F26220"/>
    <w:rsid w:val="1094310A"/>
    <w:rsid w:val="15615E4F"/>
    <w:rsid w:val="16BB5631"/>
    <w:rsid w:val="18025D64"/>
    <w:rsid w:val="20B311EB"/>
    <w:rsid w:val="245F1DC8"/>
    <w:rsid w:val="2514647E"/>
    <w:rsid w:val="271560A1"/>
    <w:rsid w:val="28E95B48"/>
    <w:rsid w:val="28F554A4"/>
    <w:rsid w:val="296E56E1"/>
    <w:rsid w:val="2C7D05BA"/>
    <w:rsid w:val="2C9D5389"/>
    <w:rsid w:val="2EEE21F0"/>
    <w:rsid w:val="30981802"/>
    <w:rsid w:val="35507CB7"/>
    <w:rsid w:val="39B56DEF"/>
    <w:rsid w:val="3A326CEC"/>
    <w:rsid w:val="3E1B3531"/>
    <w:rsid w:val="40E80AF3"/>
    <w:rsid w:val="419F1799"/>
    <w:rsid w:val="43066FE5"/>
    <w:rsid w:val="489A1E57"/>
    <w:rsid w:val="4A2852FE"/>
    <w:rsid w:val="4B3E423E"/>
    <w:rsid w:val="4C721DB7"/>
    <w:rsid w:val="4D5A740A"/>
    <w:rsid w:val="519C290E"/>
    <w:rsid w:val="52474DD4"/>
    <w:rsid w:val="528D4BAB"/>
    <w:rsid w:val="547C05F3"/>
    <w:rsid w:val="55D923DF"/>
    <w:rsid w:val="562E14F6"/>
    <w:rsid w:val="57EF4C3F"/>
    <w:rsid w:val="580C47CB"/>
    <w:rsid w:val="5FA15E3F"/>
    <w:rsid w:val="60F01EEA"/>
    <w:rsid w:val="614C7C16"/>
    <w:rsid w:val="67200307"/>
    <w:rsid w:val="683C495D"/>
    <w:rsid w:val="6CF63A92"/>
    <w:rsid w:val="6E9B5D2D"/>
    <w:rsid w:val="72557EE5"/>
    <w:rsid w:val="75BA5532"/>
    <w:rsid w:val="79E56583"/>
    <w:rsid w:val="7ABA796D"/>
    <w:rsid w:val="7D4F3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733</Words>
  <Characters>741</Characters>
  <Lines>0</Lines>
  <Paragraphs>0</Paragraphs>
  <TotalTime>8</TotalTime>
  <ScaleCrop>false</ScaleCrop>
  <LinksUpToDate>false</LinksUpToDate>
  <CharactersWithSpaces>741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2024-06-13T02:35:00Z</dcterms:created>
  <dc:creator>dell</dc:creator>
  <cp:lastModifiedBy>15816</cp:lastModifiedBy>
  <dcterms:modified xsi:type="dcterms:W3CDTF">2024-07-01T07:37:54Z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5DAC0B4E22D941C5B09463024E16D523_12</vt:lpwstr>
  </property>
</Properties>
</file>