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D278B" w14:textId="77777777" w:rsidR="00EA3889" w:rsidRDefault="00EA3889">
      <w:pPr>
        <w:spacing w:line="560" w:lineRule="exact"/>
        <w:rPr>
          <w:rFonts w:hint="eastAsia"/>
        </w:rPr>
      </w:pPr>
    </w:p>
    <w:p w14:paraId="1E32AC75" w14:textId="77777777" w:rsidR="00EA3889" w:rsidRDefault="00000000">
      <w:pPr>
        <w:spacing w:line="560" w:lineRule="exact"/>
        <w:jc w:val="center"/>
        <w:rPr>
          <w:rFonts w:ascii="方正小标宋简体" w:eastAsia="方正小标宋简体" w:hAnsi="方正小标宋简体" w:cs="方正小标宋简体"/>
          <w:color w:val="000000" w:themeColor="text1"/>
          <w:sz w:val="44"/>
          <w:szCs w:val="44"/>
        </w:rPr>
      </w:pPr>
      <w:r>
        <w:rPr>
          <w:rFonts w:ascii="方正小标宋简体" w:eastAsia="方正小标宋简体" w:hAnsi="方正小标宋简体" w:cs="方正小标宋简体" w:hint="eastAsia"/>
          <w:color w:val="000000" w:themeColor="text1"/>
          <w:sz w:val="44"/>
          <w:szCs w:val="44"/>
        </w:rPr>
        <w:t>天津东疆综合保税区营商环境监督员</w:t>
      </w:r>
    </w:p>
    <w:p w14:paraId="190EB762" w14:textId="77777777" w:rsidR="00EA3889" w:rsidRDefault="00000000">
      <w:pPr>
        <w:spacing w:line="560" w:lineRule="exact"/>
        <w:jc w:val="center"/>
        <w:rPr>
          <w:rFonts w:ascii="方正小标宋简体" w:eastAsia="方正小标宋简体" w:hAnsi="方正小标宋简体" w:cs="方正小标宋简体"/>
          <w:color w:val="000000" w:themeColor="text1"/>
          <w:sz w:val="44"/>
          <w:szCs w:val="44"/>
        </w:rPr>
      </w:pPr>
      <w:r>
        <w:rPr>
          <w:rFonts w:ascii="方正小标宋简体" w:eastAsia="方正小标宋简体" w:hAnsi="方正小标宋简体" w:cs="方正小标宋简体" w:hint="eastAsia"/>
          <w:color w:val="000000" w:themeColor="text1"/>
          <w:sz w:val="44"/>
          <w:szCs w:val="44"/>
        </w:rPr>
        <w:t>工作规则（试行）</w:t>
      </w:r>
    </w:p>
    <w:p w14:paraId="649DEAE3" w14:textId="77777777" w:rsidR="00EA3889" w:rsidRDefault="00EA3889">
      <w:pPr>
        <w:spacing w:line="560" w:lineRule="exact"/>
        <w:jc w:val="center"/>
        <w:rPr>
          <w:rFonts w:ascii="楷体_GB2312" w:eastAsia="楷体_GB2312" w:hAnsi="楷体_GB2312" w:cs="楷体_GB2312"/>
          <w:color w:val="000000" w:themeColor="text1"/>
          <w:sz w:val="32"/>
          <w:szCs w:val="32"/>
        </w:rPr>
      </w:pPr>
    </w:p>
    <w:p w14:paraId="194900D3" w14:textId="77777777" w:rsidR="00EA3889"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为推进东疆营商环境建设，拓宽营商环境意见建议收集渠道，提高营商环境监督的质量和效率，依据《天津市优化营商环境条例》《天津市滨海新区营商环境监督员管理办法》和《天津东疆综合保税区优化营商环境实施意见（修订稿）》，天津东疆综合保税区营商环境办公室（以下简称营商环境办）决定聘任本区域的营商环境监督员（以下简称监督员）。为保障监督员更好参与营商环境的建设和监督工作，制定本工作规则。</w:t>
      </w:r>
    </w:p>
    <w:p w14:paraId="20B169E2" w14:textId="77777777" w:rsidR="00EA3889" w:rsidRDefault="00000000">
      <w:pPr>
        <w:spacing w:line="560" w:lineRule="exact"/>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一、监督员的聘任范围</w:t>
      </w:r>
    </w:p>
    <w:p w14:paraId="5137C4AA" w14:textId="77777777" w:rsidR="00EA3889"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一）监督员分为社会监督员和内部监督员，社会监督员以独立身份（不涉及其他职位）定期监督反馈东疆政务环境和产业环境情况；内部监督员结合日常工作监督反馈东疆产业发展情况及政企交流情况。管委会指导营商环境办组织选聘并开展工作。</w:t>
      </w:r>
    </w:p>
    <w:p w14:paraId="6380851F" w14:textId="77777777" w:rsidR="00EA3889"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（二）社会监督员优先从关心东疆发展的各级人大代表、政协委员、社会团体、本市及新区营商环境监督员、企业家代表、专家学者、新闻媒体工作者等群体中聘任。</w:t>
      </w:r>
    </w:p>
    <w:p w14:paraId="547FEE85" w14:textId="77777777" w:rsidR="00EA3889"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（三）内部监督员优先从管委会内设部门、区属国有企业及下属公司、驻区单位的一线工作人员中聘任。</w:t>
      </w:r>
    </w:p>
    <w:p w14:paraId="4AEE529C" w14:textId="77777777" w:rsidR="00EA3889" w:rsidRDefault="00000000">
      <w:pPr>
        <w:spacing w:line="560" w:lineRule="exact"/>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二、监督员应具备的条件</w:t>
      </w:r>
    </w:p>
    <w:p w14:paraId="33E412E6" w14:textId="77777777" w:rsidR="00EA3889"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lastRenderedPageBreak/>
        <w:t xml:space="preserve">（一）坚持以习近平新时代中国特色社会主义思想指导实践，遵守宪法和法律，拥护党的路线、方针和政策。 </w:t>
      </w:r>
    </w:p>
    <w:p w14:paraId="4FB5CE6E" w14:textId="77777777" w:rsidR="00EA3889"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二）在各自领域有一定代表性、影响力或从事工作至少满5年，熟悉本领域国家、各省市的行业发展情况，精通相关行业知识，具有一定的行业和政策敏锐性，能够对区域问题或存在困难提出可行性意见建议，具有较强的综合分析和判断能力。</w:t>
      </w:r>
    </w:p>
    <w:p w14:paraId="0CBD39BD" w14:textId="77777777" w:rsidR="00EA3889"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三）热心公益事业，有强烈的事业心和社会责任感，善于听取和反映企业、群众的意见，关心并支持东疆的营商环境优化工作，对于影响和阻碍东疆优化营商环境的问题敢于直言，在监督工作中做到客观公正、廉洁自律、遵纪守法。</w:t>
      </w:r>
    </w:p>
    <w:p w14:paraId="525CD117" w14:textId="77777777" w:rsidR="00EA3889"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（四）身体健康，年龄一般不超过60周岁。</w:t>
      </w:r>
    </w:p>
    <w:p w14:paraId="4DCE397E" w14:textId="77777777" w:rsidR="00EA3889"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（五）无违法违纪失信等不良记录。</w:t>
      </w:r>
    </w:p>
    <w:p w14:paraId="7B808451" w14:textId="77777777" w:rsidR="00EA3889"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（六）营商环境办认为需要具备的其他条件。</w:t>
      </w:r>
    </w:p>
    <w:p w14:paraId="0C6106B3" w14:textId="77777777" w:rsidR="00EA3889" w:rsidRDefault="00000000">
      <w:pPr>
        <w:spacing w:line="560" w:lineRule="exact"/>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三、监督员的聘任程序</w:t>
      </w:r>
    </w:p>
    <w:p w14:paraId="014AAA78" w14:textId="77777777" w:rsidR="00EA3889"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（一）推荐。营商环境办邀请相关单位推荐符合条件的人选，推荐单位征得被推荐人及所在工作单位同意后，填报《天津东疆综合保税区营商环境监督员推荐表》。</w:t>
      </w:r>
    </w:p>
    <w:p w14:paraId="287A5BDE" w14:textId="77777777" w:rsidR="00EA3889"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（二）审核。营商环境办初审同意后，报请管委会领导班子终审同意，确定拟聘用人选。</w:t>
      </w:r>
    </w:p>
    <w:p w14:paraId="792315CF" w14:textId="77777777" w:rsidR="00EA3889"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（三）公示。拟聘用人选通过东疆官网官微公示，公示期为5个工作日。</w:t>
      </w:r>
    </w:p>
    <w:p w14:paraId="52089A73" w14:textId="77777777" w:rsidR="00EA3889"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（四）颁发聘书。公示无异议后，颁发营商环境监督员聘书。</w:t>
      </w:r>
    </w:p>
    <w:p w14:paraId="2F1A13C2" w14:textId="77777777" w:rsidR="00EA3889" w:rsidRDefault="00EA3889">
      <w:pPr>
        <w:spacing w:line="560" w:lineRule="exact"/>
        <w:ind w:firstLineChars="200" w:firstLine="640"/>
        <w:rPr>
          <w:rFonts w:ascii="黑体" w:eastAsia="黑体" w:hAnsi="黑体" w:cs="黑体"/>
          <w:color w:val="000000" w:themeColor="text1"/>
          <w:sz w:val="32"/>
          <w:szCs w:val="32"/>
        </w:rPr>
      </w:pPr>
    </w:p>
    <w:p w14:paraId="1674B51F" w14:textId="77777777" w:rsidR="00EA3889" w:rsidRDefault="00000000">
      <w:pPr>
        <w:spacing w:line="560" w:lineRule="exact"/>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四、监督员的工作职责</w:t>
      </w:r>
    </w:p>
    <w:p w14:paraId="16553038" w14:textId="77777777" w:rsidR="00EA3889"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一）对东疆的政务环境、市场环境、法治环境、人文环境、产业环境等五大营商环境进行监督，对行业发展、政策落实以及企业服务情况进行监督；积极发挥建言献策、桥梁纽带、监督推动等作用。营商环境监督工作为义务监督,监督员受聘期间不享受任何报酬。</w:t>
      </w:r>
    </w:p>
    <w:p w14:paraId="5D279288" w14:textId="77777777" w:rsidR="00EA3889"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社会监督员应着重监督反馈下列内容：</w:t>
      </w:r>
    </w:p>
    <w:p w14:paraId="522D6277" w14:textId="77777777" w:rsidR="00EA3889"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1.政务中心工作人员的服务态度、服务意识和业务熟悉度；</w:t>
      </w:r>
    </w:p>
    <w:p w14:paraId="3227611F" w14:textId="77777777" w:rsidR="00EA3889"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2.行业产业的外部环境变化、趋势以及创新服务举措等；</w:t>
      </w:r>
    </w:p>
    <w:p w14:paraId="2BC5BFB3" w14:textId="77777777" w:rsidR="00EA3889"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3.制约区域行业发展的问题线索、区域存在的行业风险等；</w:t>
      </w:r>
    </w:p>
    <w:p w14:paraId="5C57FCE8" w14:textId="77777777" w:rsidR="00EA3889"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4.优化创新创业、招商引资、企业服务、行业产业建设、监管执法的意见建议和先进经验等。</w:t>
      </w:r>
    </w:p>
    <w:p w14:paraId="368E4A0A" w14:textId="77777777" w:rsidR="00EA3889"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内部监督员应着重收集反馈下列内容：</w:t>
      </w:r>
    </w:p>
    <w:p w14:paraId="0BBB41D8" w14:textId="77777777" w:rsidR="00EA3889"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1.落实上级、本级政策和工作部署过程中，存在的实际操作性问题及相关优化建议；</w:t>
      </w:r>
    </w:p>
    <w:p w14:paraId="29D9B7A3" w14:textId="77777777" w:rsidR="00EA3889"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2.行业产业的内部政策导向、风险变化及应对建议；</w:t>
      </w:r>
    </w:p>
    <w:p w14:paraId="2066BC96" w14:textId="77777777" w:rsidR="00EA3889"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3.适用于本区域的先进地区服务经验及可借鉴的服务举措；</w:t>
      </w:r>
    </w:p>
    <w:p w14:paraId="205D8E33" w14:textId="77777777" w:rsidR="00EA3889"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4.在服务市场主体全生命运营周期的过程中，市场主体集中反映的疑难或共性问题线索。</w:t>
      </w:r>
    </w:p>
    <w:p w14:paraId="40250DD9" w14:textId="77777777" w:rsidR="00EA3889"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（二）参与东疆营商环境综合测评及与营商环境有关的座谈、调研等工作。</w:t>
      </w:r>
    </w:p>
    <w:p w14:paraId="68911712" w14:textId="77777777" w:rsidR="00EA3889"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（三）积极配合宣传区域优化营商环境工作措施和工作成效，为东疆营商环境建设营造良好舆论氛围。</w:t>
      </w:r>
    </w:p>
    <w:p w14:paraId="212EF431" w14:textId="77777777" w:rsidR="00EA3889"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（四）配合营商环境办开展投诉举报信息核查等工作。</w:t>
      </w:r>
    </w:p>
    <w:p w14:paraId="215ACFCC" w14:textId="77777777" w:rsidR="00EA3889"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（五）定期梳理分析监督工作开展情况,聚焦优化营商环境的难点堵点痛点,每年形成并提供至少一篇高质量的优化营商环境建议书或调研报告。</w:t>
      </w:r>
    </w:p>
    <w:p w14:paraId="33E29057" w14:textId="77777777" w:rsidR="00EA3889"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（六）其他关于优化营商环境的任务。</w:t>
      </w:r>
    </w:p>
    <w:p w14:paraId="15C81B2C" w14:textId="77777777" w:rsidR="00EA3889" w:rsidRDefault="00000000">
      <w:pPr>
        <w:spacing w:line="560" w:lineRule="exact"/>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五、监督员的工作机制</w:t>
      </w:r>
    </w:p>
    <w:p w14:paraId="38C717FD" w14:textId="77777777" w:rsidR="00EA3889"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（一）营商环境办每季度通过组织会商、座谈等形式与监督员交流工作、研讨问题，听取意见建议。</w:t>
      </w:r>
    </w:p>
    <w:p w14:paraId="48F016CE" w14:textId="77777777" w:rsidR="00EA3889"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（二）营商环境办畅通监督员工作联系渠道，做好营商环境问题的发现和登记、建议和反馈、转办与办结等工作，必要时上报管委会。</w:t>
      </w:r>
    </w:p>
    <w:p w14:paraId="3DA7CB21" w14:textId="77777777" w:rsidR="00EA3889"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（三）营商环境办对认真负责、表现突出的监督员按有关规定给予表彰奖励，对消极敷衍、拖延卸责的监督员视情况给予解聘。</w:t>
      </w:r>
    </w:p>
    <w:p w14:paraId="69289936" w14:textId="77777777" w:rsidR="00EA3889"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（四）营商环境办指定专员负责监督员日常联络工作，通过电话、邮箱以及营商环境交流意见工作群等方式加强日常监督反馈沟通。</w:t>
      </w:r>
    </w:p>
    <w:p w14:paraId="558A9FDB" w14:textId="77777777" w:rsidR="00EA3889" w:rsidRDefault="00000000">
      <w:pPr>
        <w:spacing w:line="560" w:lineRule="exact"/>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六、监督员的纪律要求</w:t>
      </w:r>
    </w:p>
    <w:p w14:paraId="42237C56" w14:textId="77777777" w:rsidR="00EA3889"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（一）客观公正地履行监督职责，提供真实可靠、客观公正的监督意见。</w:t>
      </w:r>
    </w:p>
    <w:p w14:paraId="6665B8AB" w14:textId="77777777" w:rsidR="00EA3889"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（二）不得利用监督员身份与被监督单位及其工作人员拉关系、办私事，谋取不正当利益；不得从事违法违规活动。</w:t>
      </w:r>
    </w:p>
    <w:p w14:paraId="676A789F" w14:textId="77777777" w:rsidR="00EA3889"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（三）严格遵守保密规定，不得泄露监督过程中知晓的国家秘密、商业秘密、个人隐私及其他监督情况。</w:t>
      </w:r>
    </w:p>
    <w:p w14:paraId="7AA2594E" w14:textId="77777777" w:rsidR="00EA3889"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（四）不得参加与自己有利害关系的监督工作，涉及与自己有利害关系的监督工作时，应主动回避。</w:t>
      </w:r>
    </w:p>
    <w:p w14:paraId="4148F49B" w14:textId="77777777" w:rsidR="00EA3889"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（五）未经营商环境办书面同意，不得以监督员名义参加社会活动和商业活动。</w:t>
      </w:r>
    </w:p>
    <w:p w14:paraId="26DCAE1C" w14:textId="77777777" w:rsidR="00EA3889"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（六）接受营商环境办的工作指导。</w:t>
      </w:r>
    </w:p>
    <w:p w14:paraId="7B102CCE" w14:textId="77777777" w:rsidR="00EA3889" w:rsidRDefault="00000000">
      <w:pPr>
        <w:spacing w:line="560" w:lineRule="exact"/>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七、监督员的解聘</w:t>
      </w:r>
    </w:p>
    <w:p w14:paraId="3693C35D" w14:textId="77777777" w:rsidR="00EA3889"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监督员有以下情况之一的，由营商环境办予以解聘。</w:t>
      </w:r>
    </w:p>
    <w:p w14:paraId="5DBA893F" w14:textId="77777777" w:rsidR="00EA3889"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（一）在聘任期间有违法、违纪或严重违规行为，或者涉及严重社会负面舆情的；</w:t>
      </w:r>
    </w:p>
    <w:p w14:paraId="58301425" w14:textId="77777777" w:rsidR="00EA3889"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（二）不接受营商环境办工作安排，或未发挥任何监督作用的;</w:t>
      </w:r>
    </w:p>
    <w:p w14:paraId="4781BC9D" w14:textId="77777777" w:rsidR="00EA3889"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（三）因身体状况或工作变动等原因，无法继续开展监督工作的;</w:t>
      </w:r>
    </w:p>
    <w:p w14:paraId="572D9F76" w14:textId="77777777" w:rsidR="00EA3889"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（四）本人书面提出不再担任监督员的；</w:t>
      </w:r>
    </w:p>
    <w:p w14:paraId="0C4B5633" w14:textId="77777777" w:rsidR="00EA3889"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（五）其他原因无法担任监督员的。</w:t>
      </w:r>
    </w:p>
    <w:p w14:paraId="41369E52" w14:textId="77777777" w:rsidR="00EA3889" w:rsidRDefault="00000000">
      <w:pPr>
        <w:spacing w:line="560" w:lineRule="exact"/>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八、监督员的工作档案管理</w:t>
      </w:r>
    </w:p>
    <w:p w14:paraId="676487AE" w14:textId="77777777" w:rsidR="00EA3889"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营商环境办负责建立监督员的电子档案，实行监督员一人一档。电子档案内容包括：监督员个人基本信息、监督工作内容、监督结果、意见建议等情况。</w:t>
      </w:r>
    </w:p>
    <w:p w14:paraId="16B5FA87" w14:textId="77777777" w:rsidR="00EA3889" w:rsidRDefault="00000000">
      <w:pPr>
        <w:spacing w:line="560" w:lineRule="exact"/>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九、监督员的权益保护</w:t>
      </w:r>
    </w:p>
    <w:p w14:paraId="5E58B820" w14:textId="77777777" w:rsidR="00EA3889"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监督员合法参与营商环境监督的各项工作，依法得到保护。对于打击、报复监督员的行为，营商环境办会同有关部门依法予以严肃处理。</w:t>
      </w:r>
    </w:p>
    <w:p w14:paraId="0C9C8E7A" w14:textId="77777777" w:rsidR="00EA3889" w:rsidRDefault="00000000">
      <w:pPr>
        <w:spacing w:line="560" w:lineRule="exact"/>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十、监督员聘任期</w:t>
      </w:r>
    </w:p>
    <w:p w14:paraId="6D12928B" w14:textId="77777777" w:rsidR="00EA3889"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监督员每届任期一年，聘期届满或者被解聘的，聘任关系自动解除。</w:t>
      </w:r>
    </w:p>
    <w:p w14:paraId="7C8CCF7C" w14:textId="77777777" w:rsidR="00EA3889" w:rsidRDefault="00000000">
      <w:pPr>
        <w:spacing w:line="560" w:lineRule="exact"/>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十一、附则</w:t>
      </w:r>
    </w:p>
    <w:p w14:paraId="4100C4F4" w14:textId="77777777" w:rsidR="00EA3889"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本规则自印发之日起试行一年，由营商环境办负责解释。</w:t>
      </w:r>
    </w:p>
    <w:p w14:paraId="559096B0" w14:textId="77777777" w:rsidR="00EA3889" w:rsidRDefault="00EA3889">
      <w:pPr>
        <w:pStyle w:val="1"/>
        <w:spacing w:line="560" w:lineRule="exact"/>
        <w:ind w:left="0"/>
        <w:rPr>
          <w:rFonts w:ascii="仿宋_GB2312" w:eastAsia="仿宋_GB2312" w:hAnsi="仿宋_GB2312" w:cs="仿宋_GB2312"/>
          <w:color w:val="000000" w:themeColor="text1"/>
          <w:sz w:val="36"/>
          <w:szCs w:val="36"/>
        </w:rPr>
      </w:pPr>
    </w:p>
    <w:p w14:paraId="26F1B3CF" w14:textId="77777777" w:rsidR="00EA3889" w:rsidRDefault="00000000">
      <w:pPr>
        <w:spacing w:line="560" w:lineRule="exact"/>
        <w:rPr>
          <w:rFonts w:ascii="仿宋_GB2312" w:eastAsia="仿宋_GB2312" w:hAnsi="仿宋_GB2312" w:cs="仿宋_GB2312"/>
          <w:color w:val="000000" w:themeColor="text1"/>
          <w:sz w:val="36"/>
          <w:szCs w:val="36"/>
        </w:rPr>
      </w:pPr>
      <w:r>
        <w:rPr>
          <w:rFonts w:ascii="仿宋_GB2312" w:eastAsia="仿宋_GB2312" w:hAnsi="仿宋_GB2312" w:cs="仿宋_GB2312" w:hint="eastAsia"/>
          <w:color w:val="000000" w:themeColor="text1"/>
          <w:sz w:val="36"/>
          <w:szCs w:val="36"/>
        </w:rPr>
        <w:br w:type="page"/>
      </w:r>
    </w:p>
    <w:p w14:paraId="218BC5D2" w14:textId="77777777" w:rsidR="00EA3889" w:rsidRDefault="00000000">
      <w:pPr>
        <w:pStyle w:val="a5"/>
        <w:widowControl/>
        <w:spacing w:beforeAutospacing="0" w:afterAutospacing="0" w:line="560" w:lineRule="exact"/>
        <w:jc w:val="both"/>
        <w:rPr>
          <w:rFonts w:ascii="黑体" w:eastAsia="黑体" w:hAnsi="黑体" w:cs="黑体"/>
          <w:color w:val="000000" w:themeColor="text1"/>
          <w:sz w:val="28"/>
          <w:szCs w:val="28"/>
        </w:rPr>
      </w:pPr>
      <w:r>
        <w:rPr>
          <w:rFonts w:ascii="黑体" w:eastAsia="黑体" w:hAnsi="黑体" w:cs="黑体" w:hint="eastAsia"/>
          <w:color w:val="000000" w:themeColor="text1"/>
          <w:sz w:val="28"/>
          <w:szCs w:val="28"/>
          <w:shd w:val="clear" w:color="auto" w:fill="FFFFFF"/>
        </w:rPr>
        <w:t>附件1</w:t>
      </w:r>
    </w:p>
    <w:p w14:paraId="0A30D6EB" w14:textId="77777777" w:rsidR="00EA3889" w:rsidRDefault="00000000">
      <w:pPr>
        <w:spacing w:line="560" w:lineRule="exact"/>
        <w:jc w:val="center"/>
        <w:rPr>
          <w:rFonts w:ascii="方正小标宋简体" w:eastAsia="方正小标宋简体" w:hAnsi="方正小标宋简体" w:cs="方正小标宋简体"/>
          <w:color w:val="000000" w:themeColor="text1"/>
          <w:spacing w:val="-20"/>
          <w:sz w:val="44"/>
          <w:szCs w:val="44"/>
        </w:rPr>
      </w:pPr>
      <w:r>
        <w:rPr>
          <w:rFonts w:ascii="方正小标宋简体" w:eastAsia="方正小标宋简体" w:hAnsi="方正小标宋简体" w:cs="方正小标宋简体" w:hint="eastAsia"/>
          <w:color w:val="000000" w:themeColor="text1"/>
          <w:spacing w:val="-20"/>
          <w:sz w:val="44"/>
          <w:szCs w:val="44"/>
        </w:rPr>
        <w:t>天津东疆综合保税区营商环境监督员推荐表</w:t>
      </w:r>
    </w:p>
    <w:p w14:paraId="0EB1AFBE" w14:textId="77777777" w:rsidR="00EA3889" w:rsidRDefault="00000000">
      <w:pPr>
        <w:pStyle w:val="2"/>
        <w:spacing w:line="560" w:lineRule="exact"/>
        <w:ind w:leftChars="0" w:left="0" w:firstLineChars="0" w:firstLine="0"/>
        <w:rPr>
          <w:rFonts w:ascii="仿宋_GB2312" w:eastAsia="仿宋_GB2312" w:hAnsi="仿宋_GB2312" w:cs="仿宋_GB2312"/>
          <w:color w:val="000000" w:themeColor="text1"/>
          <w:spacing w:val="-20"/>
          <w:szCs w:val="32"/>
        </w:rPr>
      </w:pPr>
      <w:r>
        <w:rPr>
          <w:rFonts w:ascii="仿宋_GB2312" w:eastAsia="仿宋_GB2312" w:hAnsi="仿宋_GB2312" w:cs="仿宋_GB2312" w:hint="eastAsia"/>
          <w:color w:val="000000" w:themeColor="text1"/>
          <w:spacing w:val="-20"/>
          <w:szCs w:val="32"/>
        </w:rPr>
        <w:t>推荐单位：</w:t>
      </w:r>
    </w:p>
    <w:tbl>
      <w:tblPr>
        <w:tblStyle w:val="a6"/>
        <w:tblW w:w="10462" w:type="dxa"/>
        <w:jc w:val="center"/>
        <w:tblLook w:val="04A0" w:firstRow="1" w:lastRow="0" w:firstColumn="1" w:lastColumn="0" w:noHBand="0" w:noVBand="1"/>
      </w:tblPr>
      <w:tblGrid>
        <w:gridCol w:w="1443"/>
        <w:gridCol w:w="1378"/>
        <w:gridCol w:w="1285"/>
        <w:gridCol w:w="1444"/>
        <w:gridCol w:w="1321"/>
        <w:gridCol w:w="1425"/>
        <w:gridCol w:w="2166"/>
      </w:tblGrid>
      <w:tr w:rsidR="00EA3889" w14:paraId="75CFF1BD" w14:textId="77777777">
        <w:trPr>
          <w:trHeight w:val="637"/>
          <w:jc w:val="center"/>
        </w:trPr>
        <w:tc>
          <w:tcPr>
            <w:tcW w:w="1443" w:type="dxa"/>
            <w:vAlign w:val="center"/>
          </w:tcPr>
          <w:p w14:paraId="51AFD29B" w14:textId="77777777" w:rsidR="00EA3889" w:rsidRDefault="00000000">
            <w:pPr>
              <w:spacing w:line="560" w:lineRule="exact"/>
              <w:jc w:val="center"/>
              <w:rPr>
                <w:rFonts w:ascii="仿宋_GB2312" w:eastAsia="仿宋_GB2312" w:hAnsi="仿宋_GB2312" w:cs="仿宋_GB2312"/>
                <w:color w:val="000000" w:themeColor="text1"/>
                <w:spacing w:val="-20"/>
                <w:sz w:val="28"/>
                <w:szCs w:val="28"/>
              </w:rPr>
            </w:pPr>
            <w:r>
              <w:rPr>
                <w:rFonts w:ascii="仿宋_GB2312" w:eastAsia="仿宋_GB2312" w:hAnsi="仿宋_GB2312" w:cs="仿宋_GB2312" w:hint="eastAsia"/>
                <w:color w:val="000000" w:themeColor="text1"/>
                <w:spacing w:val="-20"/>
                <w:sz w:val="28"/>
                <w:szCs w:val="28"/>
              </w:rPr>
              <w:t>姓    名</w:t>
            </w:r>
          </w:p>
        </w:tc>
        <w:tc>
          <w:tcPr>
            <w:tcW w:w="1378" w:type="dxa"/>
            <w:vAlign w:val="center"/>
          </w:tcPr>
          <w:p w14:paraId="612F6231" w14:textId="77777777" w:rsidR="00EA3889" w:rsidRDefault="00EA3889">
            <w:pPr>
              <w:spacing w:line="560" w:lineRule="exact"/>
              <w:jc w:val="center"/>
              <w:rPr>
                <w:rFonts w:ascii="仿宋_GB2312" w:eastAsia="仿宋_GB2312" w:hAnsi="仿宋_GB2312" w:cs="仿宋_GB2312"/>
                <w:color w:val="000000" w:themeColor="text1"/>
                <w:spacing w:val="-20"/>
                <w:sz w:val="28"/>
                <w:szCs w:val="28"/>
              </w:rPr>
            </w:pPr>
          </w:p>
        </w:tc>
        <w:tc>
          <w:tcPr>
            <w:tcW w:w="1285" w:type="dxa"/>
            <w:vAlign w:val="center"/>
          </w:tcPr>
          <w:p w14:paraId="71D6E27D" w14:textId="77777777" w:rsidR="00EA3889" w:rsidRDefault="00000000">
            <w:pPr>
              <w:spacing w:line="560" w:lineRule="exact"/>
              <w:jc w:val="center"/>
              <w:rPr>
                <w:rFonts w:ascii="仿宋_GB2312" w:eastAsia="仿宋_GB2312" w:hAnsi="仿宋_GB2312" w:cs="仿宋_GB2312"/>
                <w:color w:val="000000" w:themeColor="text1"/>
                <w:spacing w:val="-20"/>
                <w:sz w:val="28"/>
                <w:szCs w:val="28"/>
              </w:rPr>
            </w:pPr>
            <w:r>
              <w:rPr>
                <w:rFonts w:ascii="仿宋_GB2312" w:eastAsia="仿宋_GB2312" w:hAnsi="仿宋_GB2312" w:cs="仿宋_GB2312" w:hint="eastAsia"/>
                <w:color w:val="000000" w:themeColor="text1"/>
                <w:spacing w:val="-20"/>
                <w:sz w:val="28"/>
                <w:szCs w:val="28"/>
              </w:rPr>
              <w:t>性别</w:t>
            </w:r>
          </w:p>
        </w:tc>
        <w:tc>
          <w:tcPr>
            <w:tcW w:w="1444" w:type="dxa"/>
            <w:vAlign w:val="center"/>
          </w:tcPr>
          <w:p w14:paraId="5BBBDCCE" w14:textId="77777777" w:rsidR="00EA3889" w:rsidRDefault="00EA3889">
            <w:pPr>
              <w:spacing w:line="560" w:lineRule="exact"/>
              <w:jc w:val="center"/>
              <w:rPr>
                <w:rFonts w:ascii="仿宋_GB2312" w:eastAsia="仿宋_GB2312" w:hAnsi="仿宋_GB2312" w:cs="仿宋_GB2312"/>
                <w:color w:val="000000" w:themeColor="text1"/>
                <w:spacing w:val="-20"/>
                <w:sz w:val="28"/>
                <w:szCs w:val="28"/>
              </w:rPr>
            </w:pPr>
          </w:p>
        </w:tc>
        <w:tc>
          <w:tcPr>
            <w:tcW w:w="1321" w:type="dxa"/>
            <w:vAlign w:val="center"/>
          </w:tcPr>
          <w:p w14:paraId="5112AD5E" w14:textId="77777777" w:rsidR="00EA3889" w:rsidRDefault="00000000">
            <w:pPr>
              <w:spacing w:line="560" w:lineRule="exact"/>
              <w:jc w:val="center"/>
              <w:rPr>
                <w:rFonts w:ascii="仿宋_GB2312" w:eastAsia="仿宋_GB2312" w:hAnsi="仿宋_GB2312" w:cs="仿宋_GB2312"/>
                <w:color w:val="000000" w:themeColor="text1"/>
                <w:spacing w:val="-20"/>
                <w:sz w:val="28"/>
                <w:szCs w:val="28"/>
              </w:rPr>
            </w:pPr>
            <w:r>
              <w:rPr>
                <w:rFonts w:ascii="仿宋_GB2312" w:eastAsia="仿宋_GB2312" w:hAnsi="仿宋_GB2312" w:cs="仿宋_GB2312" w:hint="eastAsia"/>
                <w:color w:val="000000" w:themeColor="text1"/>
                <w:spacing w:val="-20"/>
                <w:sz w:val="28"/>
                <w:szCs w:val="28"/>
              </w:rPr>
              <w:t>民     族</w:t>
            </w:r>
          </w:p>
        </w:tc>
        <w:tc>
          <w:tcPr>
            <w:tcW w:w="1425" w:type="dxa"/>
            <w:vAlign w:val="center"/>
          </w:tcPr>
          <w:p w14:paraId="5491C384" w14:textId="77777777" w:rsidR="00EA3889" w:rsidRDefault="00EA3889">
            <w:pPr>
              <w:spacing w:line="560" w:lineRule="exact"/>
              <w:jc w:val="center"/>
              <w:rPr>
                <w:rFonts w:ascii="仿宋_GB2312" w:eastAsia="仿宋_GB2312" w:hAnsi="仿宋_GB2312" w:cs="仿宋_GB2312"/>
                <w:color w:val="000000" w:themeColor="text1"/>
                <w:spacing w:val="-20"/>
                <w:sz w:val="28"/>
                <w:szCs w:val="28"/>
              </w:rPr>
            </w:pPr>
          </w:p>
        </w:tc>
        <w:tc>
          <w:tcPr>
            <w:tcW w:w="2166" w:type="dxa"/>
            <w:vMerge w:val="restart"/>
            <w:vAlign w:val="center"/>
          </w:tcPr>
          <w:p w14:paraId="77068D05" w14:textId="77777777" w:rsidR="00EA3889" w:rsidRDefault="00000000">
            <w:pPr>
              <w:spacing w:line="560" w:lineRule="exact"/>
              <w:jc w:val="center"/>
              <w:rPr>
                <w:rFonts w:ascii="仿宋_GB2312" w:eastAsia="仿宋_GB2312" w:hAnsi="仿宋_GB2312" w:cs="仿宋_GB2312"/>
                <w:color w:val="000000" w:themeColor="text1"/>
                <w:spacing w:val="-20"/>
                <w:sz w:val="28"/>
                <w:szCs w:val="28"/>
              </w:rPr>
            </w:pPr>
            <w:r>
              <w:rPr>
                <w:rFonts w:ascii="仿宋_GB2312" w:eastAsia="仿宋_GB2312" w:hAnsi="仿宋_GB2312" w:cs="仿宋_GB2312" w:hint="eastAsia"/>
                <w:color w:val="000000" w:themeColor="text1"/>
                <w:spacing w:val="-20"/>
                <w:sz w:val="28"/>
                <w:szCs w:val="28"/>
              </w:rPr>
              <w:t>正面免冠彩色</w:t>
            </w:r>
          </w:p>
          <w:p w14:paraId="515CF280" w14:textId="77777777" w:rsidR="00EA3889" w:rsidRDefault="00000000">
            <w:pPr>
              <w:spacing w:line="560" w:lineRule="exact"/>
              <w:jc w:val="center"/>
              <w:rPr>
                <w:rFonts w:ascii="仿宋_GB2312" w:eastAsia="仿宋_GB2312" w:hAnsi="仿宋_GB2312" w:cs="仿宋_GB2312"/>
                <w:color w:val="000000" w:themeColor="text1"/>
                <w:spacing w:val="-20"/>
                <w:sz w:val="28"/>
                <w:szCs w:val="28"/>
              </w:rPr>
            </w:pPr>
            <w:r>
              <w:rPr>
                <w:rFonts w:ascii="仿宋_GB2312" w:eastAsia="仿宋_GB2312" w:hAnsi="仿宋_GB2312" w:cs="仿宋_GB2312" w:hint="eastAsia"/>
                <w:color w:val="000000" w:themeColor="text1"/>
                <w:spacing w:val="-20"/>
                <w:sz w:val="28"/>
                <w:szCs w:val="28"/>
              </w:rPr>
              <w:t>照片（1寸）</w:t>
            </w:r>
          </w:p>
        </w:tc>
      </w:tr>
      <w:tr w:rsidR="00EA3889" w14:paraId="040E95CF" w14:textId="77777777">
        <w:trPr>
          <w:trHeight w:val="702"/>
          <w:jc w:val="center"/>
        </w:trPr>
        <w:tc>
          <w:tcPr>
            <w:tcW w:w="1443" w:type="dxa"/>
            <w:vAlign w:val="center"/>
          </w:tcPr>
          <w:p w14:paraId="4579C650" w14:textId="77777777" w:rsidR="00EA3889" w:rsidRDefault="00000000">
            <w:pPr>
              <w:spacing w:line="560" w:lineRule="exact"/>
              <w:jc w:val="center"/>
              <w:rPr>
                <w:rFonts w:ascii="仿宋_GB2312" w:eastAsia="仿宋_GB2312" w:hAnsi="仿宋_GB2312" w:cs="仿宋_GB2312"/>
                <w:color w:val="000000" w:themeColor="text1"/>
                <w:spacing w:val="-20"/>
                <w:sz w:val="28"/>
                <w:szCs w:val="28"/>
              </w:rPr>
            </w:pPr>
            <w:r>
              <w:rPr>
                <w:rFonts w:ascii="仿宋_GB2312" w:eastAsia="仿宋_GB2312" w:hAnsi="仿宋_GB2312" w:cs="仿宋_GB2312" w:hint="eastAsia"/>
                <w:color w:val="000000" w:themeColor="text1"/>
                <w:spacing w:val="-20"/>
                <w:sz w:val="28"/>
                <w:szCs w:val="28"/>
              </w:rPr>
              <w:t>出生日期</w:t>
            </w:r>
          </w:p>
        </w:tc>
        <w:tc>
          <w:tcPr>
            <w:tcW w:w="1378" w:type="dxa"/>
            <w:vAlign w:val="center"/>
          </w:tcPr>
          <w:p w14:paraId="6BB9BF34" w14:textId="77777777" w:rsidR="00EA3889" w:rsidRDefault="00EA3889">
            <w:pPr>
              <w:spacing w:line="560" w:lineRule="exact"/>
              <w:jc w:val="center"/>
              <w:rPr>
                <w:rFonts w:ascii="仿宋_GB2312" w:eastAsia="仿宋_GB2312" w:hAnsi="仿宋_GB2312" w:cs="仿宋_GB2312"/>
                <w:color w:val="000000" w:themeColor="text1"/>
                <w:spacing w:val="-20"/>
                <w:sz w:val="28"/>
                <w:szCs w:val="28"/>
              </w:rPr>
            </w:pPr>
          </w:p>
        </w:tc>
        <w:tc>
          <w:tcPr>
            <w:tcW w:w="1285" w:type="dxa"/>
            <w:vAlign w:val="center"/>
          </w:tcPr>
          <w:p w14:paraId="4FE92D6B" w14:textId="77777777" w:rsidR="00EA3889" w:rsidRDefault="00000000">
            <w:pPr>
              <w:spacing w:line="560" w:lineRule="exact"/>
              <w:jc w:val="center"/>
              <w:rPr>
                <w:rFonts w:ascii="仿宋_GB2312" w:eastAsia="仿宋_GB2312" w:hAnsi="仿宋_GB2312" w:cs="仿宋_GB2312"/>
                <w:color w:val="000000" w:themeColor="text1"/>
                <w:spacing w:val="-20"/>
                <w:sz w:val="28"/>
                <w:szCs w:val="28"/>
              </w:rPr>
            </w:pPr>
            <w:r>
              <w:rPr>
                <w:rFonts w:ascii="仿宋_GB2312" w:eastAsia="仿宋_GB2312" w:hAnsi="仿宋_GB2312" w:cs="仿宋_GB2312" w:hint="eastAsia"/>
                <w:color w:val="000000" w:themeColor="text1"/>
                <w:spacing w:val="-20"/>
                <w:sz w:val="28"/>
                <w:szCs w:val="28"/>
              </w:rPr>
              <w:t>年龄</w:t>
            </w:r>
          </w:p>
        </w:tc>
        <w:tc>
          <w:tcPr>
            <w:tcW w:w="1444" w:type="dxa"/>
            <w:vAlign w:val="center"/>
          </w:tcPr>
          <w:p w14:paraId="3F8041B4" w14:textId="77777777" w:rsidR="00EA3889" w:rsidRDefault="00EA3889">
            <w:pPr>
              <w:spacing w:line="560" w:lineRule="exact"/>
              <w:jc w:val="center"/>
              <w:rPr>
                <w:rFonts w:ascii="仿宋_GB2312" w:eastAsia="仿宋_GB2312" w:hAnsi="仿宋_GB2312" w:cs="仿宋_GB2312"/>
                <w:color w:val="000000" w:themeColor="text1"/>
                <w:spacing w:val="-20"/>
                <w:sz w:val="28"/>
                <w:szCs w:val="28"/>
              </w:rPr>
            </w:pPr>
          </w:p>
        </w:tc>
        <w:tc>
          <w:tcPr>
            <w:tcW w:w="1321" w:type="dxa"/>
            <w:vAlign w:val="center"/>
          </w:tcPr>
          <w:p w14:paraId="36657C72" w14:textId="77777777" w:rsidR="00EA3889" w:rsidRDefault="00000000">
            <w:pPr>
              <w:spacing w:line="560" w:lineRule="exact"/>
              <w:jc w:val="center"/>
              <w:rPr>
                <w:rFonts w:ascii="仿宋_GB2312" w:eastAsia="仿宋_GB2312" w:hAnsi="仿宋_GB2312" w:cs="仿宋_GB2312"/>
                <w:color w:val="000000" w:themeColor="text1"/>
                <w:spacing w:val="-20"/>
                <w:sz w:val="28"/>
                <w:szCs w:val="28"/>
              </w:rPr>
            </w:pPr>
            <w:r>
              <w:rPr>
                <w:rFonts w:ascii="仿宋_GB2312" w:eastAsia="仿宋_GB2312" w:hAnsi="仿宋_GB2312" w:cs="仿宋_GB2312" w:hint="eastAsia"/>
                <w:color w:val="000000" w:themeColor="text1"/>
                <w:spacing w:val="-20"/>
                <w:sz w:val="28"/>
                <w:szCs w:val="28"/>
              </w:rPr>
              <w:t>健康状况</w:t>
            </w:r>
          </w:p>
        </w:tc>
        <w:tc>
          <w:tcPr>
            <w:tcW w:w="1425" w:type="dxa"/>
            <w:vAlign w:val="center"/>
          </w:tcPr>
          <w:p w14:paraId="6E63E406" w14:textId="77777777" w:rsidR="00EA3889" w:rsidRDefault="00EA3889">
            <w:pPr>
              <w:spacing w:line="560" w:lineRule="exact"/>
              <w:jc w:val="center"/>
              <w:rPr>
                <w:rFonts w:ascii="仿宋_GB2312" w:eastAsia="仿宋_GB2312" w:hAnsi="仿宋_GB2312" w:cs="仿宋_GB2312"/>
                <w:color w:val="000000" w:themeColor="text1"/>
                <w:spacing w:val="-20"/>
                <w:sz w:val="28"/>
                <w:szCs w:val="28"/>
              </w:rPr>
            </w:pPr>
          </w:p>
        </w:tc>
        <w:tc>
          <w:tcPr>
            <w:tcW w:w="2166" w:type="dxa"/>
            <w:vMerge/>
            <w:vAlign w:val="center"/>
          </w:tcPr>
          <w:p w14:paraId="092FA661" w14:textId="77777777" w:rsidR="00EA3889" w:rsidRDefault="00EA3889">
            <w:pPr>
              <w:spacing w:line="560" w:lineRule="exact"/>
              <w:jc w:val="center"/>
              <w:rPr>
                <w:rFonts w:ascii="仿宋_GB2312" w:eastAsia="仿宋_GB2312" w:hAnsi="仿宋_GB2312" w:cs="仿宋_GB2312"/>
                <w:color w:val="000000" w:themeColor="text1"/>
                <w:spacing w:val="-20"/>
                <w:sz w:val="28"/>
                <w:szCs w:val="28"/>
              </w:rPr>
            </w:pPr>
          </w:p>
        </w:tc>
      </w:tr>
      <w:tr w:rsidR="00EA3889" w14:paraId="151B1787" w14:textId="77777777">
        <w:trPr>
          <w:trHeight w:val="747"/>
          <w:jc w:val="center"/>
        </w:trPr>
        <w:tc>
          <w:tcPr>
            <w:tcW w:w="1443" w:type="dxa"/>
            <w:vAlign w:val="center"/>
          </w:tcPr>
          <w:p w14:paraId="3E95CD03" w14:textId="77777777" w:rsidR="00EA3889" w:rsidRDefault="00000000">
            <w:pPr>
              <w:spacing w:line="560" w:lineRule="exact"/>
              <w:jc w:val="center"/>
              <w:rPr>
                <w:rFonts w:ascii="仿宋_GB2312" w:eastAsia="仿宋_GB2312" w:hAnsi="仿宋_GB2312" w:cs="仿宋_GB2312"/>
                <w:color w:val="000000" w:themeColor="text1"/>
                <w:spacing w:val="-20"/>
                <w:sz w:val="28"/>
                <w:szCs w:val="28"/>
              </w:rPr>
            </w:pPr>
            <w:r>
              <w:rPr>
                <w:rFonts w:ascii="仿宋_GB2312" w:eastAsia="仿宋_GB2312" w:hAnsi="仿宋_GB2312" w:cs="仿宋_GB2312" w:hint="eastAsia"/>
                <w:color w:val="000000" w:themeColor="text1"/>
                <w:spacing w:val="-20"/>
                <w:sz w:val="28"/>
                <w:szCs w:val="28"/>
              </w:rPr>
              <w:t>政治面貌</w:t>
            </w:r>
          </w:p>
        </w:tc>
        <w:tc>
          <w:tcPr>
            <w:tcW w:w="1378" w:type="dxa"/>
            <w:vAlign w:val="center"/>
          </w:tcPr>
          <w:p w14:paraId="13E6C961" w14:textId="77777777" w:rsidR="00EA3889" w:rsidRDefault="00EA3889">
            <w:pPr>
              <w:spacing w:line="560" w:lineRule="exact"/>
              <w:jc w:val="center"/>
              <w:rPr>
                <w:rFonts w:ascii="仿宋_GB2312" w:eastAsia="仿宋_GB2312" w:hAnsi="仿宋_GB2312" w:cs="仿宋_GB2312"/>
                <w:color w:val="000000" w:themeColor="text1"/>
                <w:spacing w:val="-20"/>
                <w:sz w:val="28"/>
                <w:szCs w:val="28"/>
              </w:rPr>
            </w:pPr>
          </w:p>
        </w:tc>
        <w:tc>
          <w:tcPr>
            <w:tcW w:w="1285" w:type="dxa"/>
            <w:vAlign w:val="center"/>
          </w:tcPr>
          <w:p w14:paraId="17C84730" w14:textId="77777777" w:rsidR="00EA3889" w:rsidRDefault="00000000">
            <w:pPr>
              <w:spacing w:line="560" w:lineRule="exact"/>
              <w:jc w:val="center"/>
              <w:rPr>
                <w:rFonts w:ascii="仿宋_GB2312" w:eastAsia="仿宋_GB2312" w:hAnsi="仿宋_GB2312" w:cs="仿宋_GB2312"/>
                <w:color w:val="000000" w:themeColor="text1"/>
                <w:spacing w:val="-20"/>
                <w:sz w:val="28"/>
                <w:szCs w:val="28"/>
              </w:rPr>
            </w:pPr>
            <w:r>
              <w:rPr>
                <w:rFonts w:ascii="仿宋_GB2312" w:eastAsia="仿宋_GB2312" w:hAnsi="仿宋_GB2312" w:cs="仿宋_GB2312" w:hint="eastAsia"/>
                <w:color w:val="000000" w:themeColor="text1"/>
                <w:spacing w:val="-20"/>
                <w:sz w:val="28"/>
                <w:szCs w:val="28"/>
              </w:rPr>
              <w:t>学历</w:t>
            </w:r>
          </w:p>
        </w:tc>
        <w:tc>
          <w:tcPr>
            <w:tcW w:w="1444" w:type="dxa"/>
            <w:vAlign w:val="center"/>
          </w:tcPr>
          <w:p w14:paraId="795FB1B5" w14:textId="77777777" w:rsidR="00EA3889" w:rsidRDefault="00EA3889">
            <w:pPr>
              <w:spacing w:line="560" w:lineRule="exact"/>
              <w:jc w:val="center"/>
              <w:rPr>
                <w:rFonts w:ascii="仿宋_GB2312" w:eastAsia="仿宋_GB2312" w:hAnsi="仿宋_GB2312" w:cs="仿宋_GB2312"/>
                <w:color w:val="000000" w:themeColor="text1"/>
                <w:spacing w:val="-20"/>
                <w:sz w:val="28"/>
                <w:szCs w:val="28"/>
              </w:rPr>
            </w:pPr>
          </w:p>
        </w:tc>
        <w:tc>
          <w:tcPr>
            <w:tcW w:w="1321" w:type="dxa"/>
            <w:vAlign w:val="center"/>
          </w:tcPr>
          <w:p w14:paraId="67317293" w14:textId="77777777" w:rsidR="00EA3889" w:rsidRDefault="00000000">
            <w:pPr>
              <w:spacing w:line="560" w:lineRule="exact"/>
              <w:jc w:val="center"/>
              <w:rPr>
                <w:rFonts w:ascii="仿宋_GB2312" w:eastAsia="仿宋_GB2312" w:hAnsi="仿宋_GB2312" w:cs="仿宋_GB2312"/>
                <w:color w:val="000000" w:themeColor="text1"/>
                <w:spacing w:val="-20"/>
                <w:sz w:val="28"/>
                <w:szCs w:val="28"/>
              </w:rPr>
            </w:pPr>
            <w:r>
              <w:rPr>
                <w:rFonts w:ascii="仿宋_GB2312" w:eastAsia="仿宋_GB2312" w:hAnsi="仿宋_GB2312" w:cs="仿宋_GB2312" w:hint="eastAsia"/>
                <w:color w:val="000000" w:themeColor="text1"/>
                <w:spacing w:val="-20"/>
                <w:sz w:val="28"/>
                <w:szCs w:val="28"/>
              </w:rPr>
              <w:t>籍     贯</w:t>
            </w:r>
          </w:p>
        </w:tc>
        <w:tc>
          <w:tcPr>
            <w:tcW w:w="1425" w:type="dxa"/>
            <w:vAlign w:val="center"/>
          </w:tcPr>
          <w:p w14:paraId="6F055B20" w14:textId="77777777" w:rsidR="00EA3889" w:rsidRDefault="00EA3889">
            <w:pPr>
              <w:spacing w:line="560" w:lineRule="exact"/>
              <w:jc w:val="center"/>
              <w:rPr>
                <w:rFonts w:ascii="仿宋_GB2312" w:eastAsia="仿宋_GB2312" w:hAnsi="仿宋_GB2312" w:cs="仿宋_GB2312"/>
                <w:color w:val="000000" w:themeColor="text1"/>
                <w:spacing w:val="-20"/>
                <w:sz w:val="28"/>
                <w:szCs w:val="28"/>
              </w:rPr>
            </w:pPr>
          </w:p>
        </w:tc>
        <w:tc>
          <w:tcPr>
            <w:tcW w:w="2166" w:type="dxa"/>
            <w:vMerge/>
            <w:vAlign w:val="center"/>
          </w:tcPr>
          <w:p w14:paraId="3B85BFC7" w14:textId="77777777" w:rsidR="00EA3889" w:rsidRDefault="00EA3889">
            <w:pPr>
              <w:spacing w:line="560" w:lineRule="exact"/>
              <w:jc w:val="center"/>
              <w:rPr>
                <w:rFonts w:ascii="仿宋_GB2312" w:eastAsia="仿宋_GB2312" w:hAnsi="仿宋_GB2312" w:cs="仿宋_GB2312"/>
                <w:color w:val="000000" w:themeColor="text1"/>
                <w:spacing w:val="-20"/>
                <w:sz w:val="28"/>
                <w:szCs w:val="28"/>
              </w:rPr>
            </w:pPr>
          </w:p>
        </w:tc>
      </w:tr>
      <w:tr w:rsidR="00EA3889" w14:paraId="124A822B" w14:textId="77777777">
        <w:trPr>
          <w:trHeight w:val="858"/>
          <w:jc w:val="center"/>
        </w:trPr>
        <w:tc>
          <w:tcPr>
            <w:tcW w:w="1443" w:type="dxa"/>
            <w:vAlign w:val="center"/>
          </w:tcPr>
          <w:p w14:paraId="4B624E8A" w14:textId="77777777" w:rsidR="00EA3889" w:rsidRDefault="00000000">
            <w:pPr>
              <w:spacing w:line="560" w:lineRule="exact"/>
              <w:jc w:val="center"/>
              <w:rPr>
                <w:rFonts w:ascii="仿宋_GB2312" w:eastAsia="仿宋_GB2312" w:hAnsi="仿宋_GB2312" w:cs="仿宋_GB2312"/>
                <w:color w:val="000000" w:themeColor="text1"/>
                <w:spacing w:val="-20"/>
                <w:sz w:val="28"/>
                <w:szCs w:val="28"/>
              </w:rPr>
            </w:pPr>
            <w:r>
              <w:rPr>
                <w:rFonts w:ascii="仿宋_GB2312" w:eastAsia="仿宋_GB2312" w:hAnsi="仿宋_GB2312" w:cs="仿宋_GB2312" w:hint="eastAsia"/>
                <w:color w:val="000000" w:themeColor="text1"/>
                <w:spacing w:val="-20"/>
                <w:sz w:val="28"/>
                <w:szCs w:val="28"/>
              </w:rPr>
              <w:t>联系方式</w:t>
            </w:r>
          </w:p>
          <w:p w14:paraId="156BDC54" w14:textId="77777777" w:rsidR="00EA3889" w:rsidRDefault="00000000">
            <w:pPr>
              <w:spacing w:line="560" w:lineRule="exact"/>
              <w:jc w:val="center"/>
              <w:rPr>
                <w:rFonts w:ascii="仿宋_GB2312" w:eastAsia="仿宋_GB2312" w:hAnsi="仿宋_GB2312" w:cs="仿宋_GB2312"/>
                <w:color w:val="000000" w:themeColor="text1"/>
                <w:spacing w:val="-20"/>
                <w:sz w:val="28"/>
                <w:szCs w:val="28"/>
              </w:rPr>
            </w:pPr>
            <w:r>
              <w:rPr>
                <w:rFonts w:ascii="仿宋_GB2312" w:eastAsia="仿宋_GB2312" w:hAnsi="仿宋_GB2312" w:cs="仿宋_GB2312" w:hint="eastAsia"/>
                <w:color w:val="000000" w:themeColor="text1"/>
                <w:spacing w:val="-20"/>
                <w:sz w:val="28"/>
                <w:szCs w:val="28"/>
              </w:rPr>
              <w:t>（手机）</w:t>
            </w:r>
          </w:p>
        </w:tc>
        <w:tc>
          <w:tcPr>
            <w:tcW w:w="2663" w:type="dxa"/>
            <w:gridSpan w:val="2"/>
            <w:vAlign w:val="center"/>
          </w:tcPr>
          <w:p w14:paraId="65F02DF9" w14:textId="77777777" w:rsidR="00EA3889" w:rsidRDefault="00EA3889">
            <w:pPr>
              <w:spacing w:line="560" w:lineRule="exact"/>
              <w:jc w:val="center"/>
              <w:rPr>
                <w:rFonts w:ascii="仿宋_GB2312" w:eastAsia="仿宋_GB2312" w:hAnsi="仿宋_GB2312" w:cs="仿宋_GB2312"/>
                <w:color w:val="000000" w:themeColor="text1"/>
                <w:spacing w:val="-20"/>
                <w:sz w:val="28"/>
                <w:szCs w:val="28"/>
              </w:rPr>
            </w:pPr>
          </w:p>
        </w:tc>
        <w:tc>
          <w:tcPr>
            <w:tcW w:w="1444" w:type="dxa"/>
            <w:vAlign w:val="center"/>
          </w:tcPr>
          <w:p w14:paraId="4A2090C8" w14:textId="77777777" w:rsidR="00EA3889" w:rsidRDefault="00000000">
            <w:pPr>
              <w:spacing w:line="560" w:lineRule="exact"/>
              <w:jc w:val="center"/>
              <w:rPr>
                <w:rFonts w:ascii="仿宋_GB2312" w:eastAsia="仿宋_GB2312" w:hAnsi="仿宋_GB2312" w:cs="仿宋_GB2312"/>
                <w:color w:val="000000" w:themeColor="text1"/>
                <w:spacing w:val="-20"/>
                <w:sz w:val="28"/>
                <w:szCs w:val="28"/>
              </w:rPr>
            </w:pPr>
            <w:r>
              <w:rPr>
                <w:rFonts w:ascii="仿宋_GB2312" w:eastAsia="仿宋_GB2312" w:hAnsi="仿宋_GB2312" w:cs="仿宋_GB2312" w:hint="eastAsia"/>
                <w:color w:val="000000" w:themeColor="text1"/>
                <w:spacing w:val="-20"/>
                <w:sz w:val="28"/>
                <w:szCs w:val="28"/>
              </w:rPr>
              <w:t>身份证件</w:t>
            </w:r>
          </w:p>
          <w:p w14:paraId="5E5F3500" w14:textId="77777777" w:rsidR="00EA3889" w:rsidRDefault="00000000">
            <w:pPr>
              <w:spacing w:line="560" w:lineRule="exact"/>
              <w:jc w:val="center"/>
              <w:rPr>
                <w:rFonts w:ascii="仿宋_GB2312" w:eastAsia="仿宋_GB2312" w:hAnsi="仿宋_GB2312" w:cs="仿宋_GB2312"/>
                <w:color w:val="000000" w:themeColor="text1"/>
                <w:spacing w:val="-20"/>
                <w:sz w:val="28"/>
                <w:szCs w:val="28"/>
              </w:rPr>
            </w:pPr>
            <w:r>
              <w:rPr>
                <w:rFonts w:ascii="仿宋_GB2312" w:eastAsia="仿宋_GB2312" w:hAnsi="仿宋_GB2312" w:cs="仿宋_GB2312" w:hint="eastAsia"/>
                <w:color w:val="000000" w:themeColor="text1"/>
                <w:spacing w:val="-20"/>
                <w:sz w:val="28"/>
                <w:szCs w:val="28"/>
              </w:rPr>
              <w:t>号码</w:t>
            </w:r>
          </w:p>
        </w:tc>
        <w:tc>
          <w:tcPr>
            <w:tcW w:w="2746" w:type="dxa"/>
            <w:gridSpan w:val="2"/>
            <w:vAlign w:val="center"/>
          </w:tcPr>
          <w:p w14:paraId="058133DE" w14:textId="77777777" w:rsidR="00EA3889" w:rsidRDefault="00EA3889">
            <w:pPr>
              <w:spacing w:line="560" w:lineRule="exact"/>
              <w:jc w:val="center"/>
              <w:rPr>
                <w:rFonts w:ascii="仿宋_GB2312" w:eastAsia="仿宋_GB2312" w:hAnsi="仿宋_GB2312" w:cs="仿宋_GB2312"/>
                <w:color w:val="000000" w:themeColor="text1"/>
                <w:spacing w:val="-20"/>
                <w:sz w:val="28"/>
                <w:szCs w:val="28"/>
              </w:rPr>
            </w:pPr>
          </w:p>
        </w:tc>
        <w:tc>
          <w:tcPr>
            <w:tcW w:w="2166" w:type="dxa"/>
            <w:vMerge/>
            <w:vAlign w:val="center"/>
          </w:tcPr>
          <w:p w14:paraId="48AF9095" w14:textId="77777777" w:rsidR="00EA3889" w:rsidRDefault="00EA3889">
            <w:pPr>
              <w:spacing w:line="560" w:lineRule="exact"/>
              <w:jc w:val="center"/>
              <w:rPr>
                <w:rFonts w:ascii="仿宋_GB2312" w:eastAsia="仿宋_GB2312" w:hAnsi="仿宋_GB2312" w:cs="仿宋_GB2312"/>
                <w:color w:val="000000" w:themeColor="text1"/>
                <w:spacing w:val="-20"/>
                <w:sz w:val="28"/>
                <w:szCs w:val="28"/>
              </w:rPr>
            </w:pPr>
          </w:p>
        </w:tc>
      </w:tr>
      <w:tr w:rsidR="00EA3889" w14:paraId="76030AD4" w14:textId="77777777">
        <w:trPr>
          <w:trHeight w:val="1121"/>
          <w:jc w:val="center"/>
        </w:trPr>
        <w:tc>
          <w:tcPr>
            <w:tcW w:w="1443" w:type="dxa"/>
            <w:vAlign w:val="center"/>
          </w:tcPr>
          <w:p w14:paraId="4F705D86" w14:textId="77777777" w:rsidR="00EA3889" w:rsidRDefault="00000000">
            <w:pPr>
              <w:spacing w:line="560" w:lineRule="exact"/>
              <w:jc w:val="center"/>
              <w:rPr>
                <w:rFonts w:ascii="仿宋_GB2312" w:eastAsia="仿宋_GB2312" w:hAnsi="仿宋_GB2312" w:cs="仿宋_GB2312"/>
                <w:color w:val="000000" w:themeColor="text1"/>
                <w:spacing w:val="-20"/>
                <w:sz w:val="28"/>
                <w:szCs w:val="28"/>
              </w:rPr>
            </w:pPr>
            <w:r>
              <w:rPr>
                <w:rFonts w:ascii="仿宋_GB2312" w:eastAsia="仿宋_GB2312" w:hAnsi="仿宋_GB2312" w:cs="仿宋_GB2312" w:hint="eastAsia"/>
                <w:color w:val="000000" w:themeColor="text1"/>
                <w:spacing w:val="-20"/>
                <w:sz w:val="28"/>
                <w:szCs w:val="28"/>
              </w:rPr>
              <w:t>工作单位</w:t>
            </w:r>
          </w:p>
          <w:p w14:paraId="24C0B679" w14:textId="77777777" w:rsidR="00EA3889" w:rsidRDefault="00000000">
            <w:pPr>
              <w:spacing w:line="560" w:lineRule="exact"/>
              <w:jc w:val="center"/>
              <w:rPr>
                <w:rFonts w:ascii="仿宋_GB2312" w:eastAsia="仿宋_GB2312" w:hAnsi="仿宋_GB2312" w:cs="仿宋_GB2312"/>
                <w:color w:val="000000" w:themeColor="text1"/>
                <w:spacing w:val="-20"/>
                <w:sz w:val="28"/>
                <w:szCs w:val="28"/>
              </w:rPr>
            </w:pPr>
            <w:r>
              <w:rPr>
                <w:rFonts w:ascii="仿宋_GB2312" w:eastAsia="仿宋_GB2312" w:hAnsi="仿宋_GB2312" w:cs="仿宋_GB2312" w:hint="eastAsia"/>
                <w:color w:val="000000" w:themeColor="text1"/>
                <w:spacing w:val="-20"/>
                <w:sz w:val="28"/>
                <w:szCs w:val="28"/>
              </w:rPr>
              <w:t>及 职 务</w:t>
            </w:r>
          </w:p>
        </w:tc>
        <w:tc>
          <w:tcPr>
            <w:tcW w:w="9019" w:type="dxa"/>
            <w:gridSpan w:val="6"/>
            <w:vAlign w:val="center"/>
          </w:tcPr>
          <w:p w14:paraId="1024FCCD" w14:textId="77777777" w:rsidR="00EA3889" w:rsidRDefault="00EA3889">
            <w:pPr>
              <w:spacing w:line="560" w:lineRule="exact"/>
              <w:rPr>
                <w:rFonts w:ascii="仿宋_GB2312" w:eastAsia="仿宋_GB2312" w:hAnsi="仿宋_GB2312" w:cs="仿宋_GB2312"/>
                <w:color w:val="000000" w:themeColor="text1"/>
                <w:spacing w:val="-20"/>
                <w:sz w:val="28"/>
                <w:szCs w:val="28"/>
              </w:rPr>
            </w:pPr>
          </w:p>
        </w:tc>
      </w:tr>
      <w:tr w:rsidR="00EA3889" w14:paraId="38161E9A" w14:textId="77777777">
        <w:trPr>
          <w:trHeight w:val="1619"/>
          <w:jc w:val="center"/>
        </w:trPr>
        <w:tc>
          <w:tcPr>
            <w:tcW w:w="2821" w:type="dxa"/>
            <w:gridSpan w:val="2"/>
            <w:vAlign w:val="center"/>
          </w:tcPr>
          <w:p w14:paraId="6DC3565B" w14:textId="77777777" w:rsidR="00EA3889" w:rsidRDefault="00000000">
            <w:pPr>
              <w:spacing w:line="560" w:lineRule="exact"/>
              <w:jc w:val="center"/>
              <w:rPr>
                <w:rFonts w:ascii="仿宋_GB2312" w:eastAsia="仿宋_GB2312" w:hAnsi="仿宋_GB2312" w:cs="仿宋_GB2312"/>
                <w:color w:val="000000" w:themeColor="text1"/>
                <w:spacing w:val="-20"/>
                <w:sz w:val="28"/>
                <w:szCs w:val="28"/>
              </w:rPr>
            </w:pPr>
            <w:r>
              <w:rPr>
                <w:rFonts w:ascii="仿宋_GB2312" w:eastAsia="仿宋_GB2312" w:hAnsi="仿宋_GB2312" w:cs="仿宋_GB2312" w:hint="eastAsia"/>
                <w:color w:val="000000" w:themeColor="text1"/>
                <w:spacing w:val="-20"/>
                <w:sz w:val="28"/>
                <w:szCs w:val="28"/>
              </w:rPr>
              <w:t>本人擅长熟悉的</w:t>
            </w:r>
          </w:p>
          <w:p w14:paraId="79D4DE43" w14:textId="77777777" w:rsidR="00EA3889" w:rsidRDefault="00000000">
            <w:pPr>
              <w:spacing w:line="560" w:lineRule="exact"/>
              <w:jc w:val="center"/>
              <w:rPr>
                <w:rFonts w:ascii="仿宋_GB2312" w:eastAsia="仿宋_GB2312" w:hAnsi="仿宋_GB2312" w:cs="仿宋_GB2312"/>
                <w:color w:val="000000" w:themeColor="text1"/>
                <w:spacing w:val="-20"/>
                <w:sz w:val="28"/>
                <w:szCs w:val="28"/>
              </w:rPr>
            </w:pPr>
            <w:r>
              <w:rPr>
                <w:rFonts w:ascii="仿宋_GB2312" w:eastAsia="仿宋_GB2312" w:hAnsi="仿宋_GB2312" w:cs="仿宋_GB2312" w:hint="eastAsia"/>
                <w:color w:val="000000" w:themeColor="text1"/>
                <w:spacing w:val="-20"/>
                <w:sz w:val="28"/>
                <w:szCs w:val="28"/>
              </w:rPr>
              <w:t>产业、行业领域</w:t>
            </w:r>
          </w:p>
        </w:tc>
        <w:tc>
          <w:tcPr>
            <w:tcW w:w="7641" w:type="dxa"/>
            <w:gridSpan w:val="5"/>
            <w:vAlign w:val="center"/>
          </w:tcPr>
          <w:p w14:paraId="765F9E42" w14:textId="77777777" w:rsidR="00EA3889" w:rsidRDefault="00000000">
            <w:pPr>
              <w:spacing w:line="560" w:lineRule="exact"/>
              <w:rPr>
                <w:rFonts w:ascii="仿宋_GB2312" w:eastAsia="仿宋_GB2312" w:hAnsi="仿宋_GB2312" w:cs="仿宋_GB2312"/>
                <w:color w:val="000000" w:themeColor="text1"/>
                <w:spacing w:val="-20"/>
                <w:sz w:val="28"/>
                <w:szCs w:val="28"/>
              </w:rPr>
            </w:pPr>
            <w:r>
              <w:rPr>
                <w:rFonts w:ascii="仿宋_GB2312" w:eastAsia="仿宋_GB2312" w:hAnsi="仿宋_GB2312" w:cs="仿宋_GB2312" w:hint="eastAsia"/>
                <w:color w:val="000000" w:themeColor="text1"/>
                <w:spacing w:val="-20"/>
                <w:sz w:val="28"/>
                <w:szCs w:val="28"/>
              </w:rPr>
              <w:t xml:space="preserve">贸   易  业 </w:t>
            </w:r>
            <w:r>
              <w:rPr>
                <w:rFonts w:ascii="仿宋_GB2312" w:eastAsia="仿宋_GB2312" w:hAnsi="仿宋_GB2312" w:cs="仿宋_GB2312" w:hint="eastAsia"/>
                <w:color w:val="000000" w:themeColor="text1"/>
                <w:spacing w:val="-20"/>
                <w:sz w:val="28"/>
                <w:szCs w:val="28"/>
              </w:rPr>
              <w:sym w:font="Wingdings" w:char="00A8"/>
            </w:r>
            <w:r>
              <w:rPr>
                <w:rFonts w:ascii="仿宋_GB2312" w:eastAsia="仿宋_GB2312" w:hAnsi="仿宋_GB2312" w:cs="仿宋_GB2312" w:hint="eastAsia"/>
                <w:color w:val="000000" w:themeColor="text1"/>
                <w:spacing w:val="-20"/>
                <w:sz w:val="28"/>
                <w:szCs w:val="28"/>
              </w:rPr>
              <w:t xml:space="preserve">    融资租赁 </w:t>
            </w:r>
            <w:r>
              <w:rPr>
                <w:rFonts w:ascii="仿宋_GB2312" w:eastAsia="仿宋_GB2312" w:hAnsi="仿宋_GB2312" w:cs="仿宋_GB2312" w:hint="eastAsia"/>
                <w:color w:val="000000" w:themeColor="text1"/>
                <w:spacing w:val="-20"/>
                <w:sz w:val="28"/>
                <w:szCs w:val="28"/>
              </w:rPr>
              <w:sym w:font="Wingdings" w:char="00A8"/>
            </w:r>
            <w:r>
              <w:rPr>
                <w:rFonts w:ascii="仿宋_GB2312" w:eastAsia="仿宋_GB2312" w:hAnsi="仿宋_GB2312" w:cs="仿宋_GB2312" w:hint="eastAsia"/>
                <w:color w:val="000000" w:themeColor="text1"/>
                <w:spacing w:val="-20"/>
                <w:sz w:val="28"/>
                <w:szCs w:val="28"/>
              </w:rPr>
              <w:t xml:space="preserve">      数字货运 </w:t>
            </w:r>
            <w:r>
              <w:rPr>
                <w:rFonts w:ascii="仿宋_GB2312" w:eastAsia="仿宋_GB2312" w:hAnsi="仿宋_GB2312" w:cs="仿宋_GB2312" w:hint="eastAsia"/>
                <w:color w:val="000000" w:themeColor="text1"/>
                <w:spacing w:val="-20"/>
                <w:sz w:val="28"/>
                <w:szCs w:val="28"/>
              </w:rPr>
              <w:sym w:font="Wingdings" w:char="00A8"/>
            </w:r>
            <w:r>
              <w:rPr>
                <w:rFonts w:ascii="仿宋_GB2312" w:eastAsia="仿宋_GB2312" w:hAnsi="仿宋_GB2312" w:cs="仿宋_GB2312" w:hint="eastAsia"/>
                <w:color w:val="000000" w:themeColor="text1"/>
                <w:spacing w:val="-20"/>
                <w:sz w:val="28"/>
                <w:szCs w:val="28"/>
              </w:rPr>
              <w:t xml:space="preserve">     商业保理 </w:t>
            </w:r>
            <w:r>
              <w:rPr>
                <w:rFonts w:ascii="仿宋_GB2312" w:eastAsia="仿宋_GB2312" w:hAnsi="仿宋_GB2312" w:cs="仿宋_GB2312" w:hint="eastAsia"/>
                <w:color w:val="000000" w:themeColor="text1"/>
                <w:spacing w:val="-20"/>
                <w:sz w:val="28"/>
                <w:szCs w:val="28"/>
              </w:rPr>
              <w:sym w:font="Wingdings" w:char="00A8"/>
            </w:r>
          </w:p>
          <w:p w14:paraId="4D4735CC" w14:textId="77777777" w:rsidR="00EA3889" w:rsidRDefault="00000000">
            <w:pPr>
              <w:spacing w:line="560" w:lineRule="exact"/>
              <w:rPr>
                <w:rFonts w:ascii="仿宋_GB2312" w:eastAsia="仿宋_GB2312" w:hAnsi="仿宋_GB2312" w:cs="仿宋_GB2312"/>
                <w:color w:val="000000" w:themeColor="text1"/>
                <w:spacing w:val="-20"/>
                <w:sz w:val="28"/>
                <w:szCs w:val="28"/>
              </w:rPr>
            </w:pPr>
            <w:r>
              <w:rPr>
                <w:rFonts w:ascii="仿宋_GB2312" w:eastAsia="仿宋_GB2312" w:hAnsi="仿宋_GB2312" w:cs="仿宋_GB2312" w:hint="eastAsia"/>
                <w:color w:val="000000" w:themeColor="text1"/>
                <w:spacing w:val="-20"/>
                <w:sz w:val="28"/>
                <w:szCs w:val="28"/>
              </w:rPr>
              <w:t xml:space="preserve">加工制造业 </w:t>
            </w:r>
            <w:r>
              <w:rPr>
                <w:rFonts w:ascii="仿宋_GB2312" w:eastAsia="仿宋_GB2312" w:hAnsi="仿宋_GB2312" w:cs="仿宋_GB2312" w:hint="eastAsia"/>
                <w:color w:val="000000" w:themeColor="text1"/>
                <w:spacing w:val="-20"/>
                <w:sz w:val="28"/>
                <w:szCs w:val="28"/>
              </w:rPr>
              <w:sym w:font="Wingdings" w:char="00A8"/>
            </w:r>
            <w:r>
              <w:rPr>
                <w:rFonts w:ascii="仿宋_GB2312" w:eastAsia="仿宋_GB2312" w:hAnsi="仿宋_GB2312" w:cs="仿宋_GB2312" w:hint="eastAsia"/>
                <w:color w:val="000000" w:themeColor="text1"/>
                <w:spacing w:val="-20"/>
                <w:sz w:val="28"/>
                <w:szCs w:val="28"/>
              </w:rPr>
              <w:t xml:space="preserve">    码头仓储 </w:t>
            </w:r>
            <w:r>
              <w:rPr>
                <w:rFonts w:ascii="仿宋_GB2312" w:eastAsia="仿宋_GB2312" w:hAnsi="仿宋_GB2312" w:cs="仿宋_GB2312" w:hint="eastAsia"/>
                <w:color w:val="000000" w:themeColor="text1"/>
                <w:spacing w:val="-20"/>
                <w:sz w:val="28"/>
                <w:szCs w:val="28"/>
              </w:rPr>
              <w:sym w:font="Wingdings" w:char="00A8"/>
            </w:r>
            <w:r>
              <w:rPr>
                <w:rFonts w:ascii="仿宋_GB2312" w:eastAsia="仿宋_GB2312" w:hAnsi="仿宋_GB2312" w:cs="仿宋_GB2312" w:hint="eastAsia"/>
                <w:color w:val="000000" w:themeColor="text1"/>
                <w:spacing w:val="-20"/>
                <w:sz w:val="28"/>
                <w:szCs w:val="28"/>
              </w:rPr>
              <w:t xml:space="preserve">    港口服务业 </w:t>
            </w:r>
            <w:r>
              <w:rPr>
                <w:rFonts w:ascii="仿宋_GB2312" w:eastAsia="仿宋_GB2312" w:hAnsi="仿宋_GB2312" w:cs="仿宋_GB2312" w:hint="eastAsia"/>
                <w:color w:val="000000" w:themeColor="text1"/>
                <w:spacing w:val="-20"/>
                <w:sz w:val="28"/>
                <w:szCs w:val="28"/>
              </w:rPr>
              <w:sym w:font="Wingdings" w:char="00A8"/>
            </w:r>
            <w:r>
              <w:rPr>
                <w:rFonts w:ascii="仿宋_GB2312" w:eastAsia="仿宋_GB2312" w:hAnsi="仿宋_GB2312" w:cs="仿宋_GB2312" w:hint="eastAsia"/>
                <w:color w:val="000000" w:themeColor="text1"/>
                <w:spacing w:val="-20"/>
                <w:sz w:val="28"/>
                <w:szCs w:val="28"/>
              </w:rPr>
              <w:t xml:space="preserve">   金融服务业 </w:t>
            </w:r>
            <w:r>
              <w:rPr>
                <w:rFonts w:ascii="仿宋_GB2312" w:eastAsia="仿宋_GB2312" w:hAnsi="仿宋_GB2312" w:cs="仿宋_GB2312" w:hint="eastAsia"/>
                <w:color w:val="000000" w:themeColor="text1"/>
                <w:spacing w:val="-20"/>
                <w:sz w:val="28"/>
                <w:szCs w:val="28"/>
              </w:rPr>
              <w:sym w:font="Wingdings" w:char="00A8"/>
            </w:r>
          </w:p>
          <w:p w14:paraId="3FE7BBA2" w14:textId="77777777" w:rsidR="00EA3889" w:rsidRDefault="00000000">
            <w:pPr>
              <w:spacing w:line="560" w:lineRule="exact"/>
              <w:rPr>
                <w:rFonts w:ascii="仿宋_GB2312" w:eastAsia="仿宋_GB2312" w:hAnsi="仿宋_GB2312" w:cs="仿宋_GB2312"/>
                <w:color w:val="000000" w:themeColor="text1"/>
                <w:spacing w:val="-20"/>
                <w:sz w:val="28"/>
                <w:szCs w:val="28"/>
                <w:u w:val="single"/>
              </w:rPr>
            </w:pPr>
            <w:r>
              <w:rPr>
                <w:rFonts w:ascii="仿宋_GB2312" w:eastAsia="仿宋_GB2312" w:hAnsi="仿宋_GB2312" w:cs="仿宋_GB2312" w:hint="eastAsia"/>
                <w:color w:val="000000" w:themeColor="text1"/>
                <w:spacing w:val="-20"/>
                <w:sz w:val="28"/>
                <w:szCs w:val="28"/>
              </w:rPr>
              <w:t xml:space="preserve">文化旅游业 </w:t>
            </w:r>
            <w:r>
              <w:rPr>
                <w:rFonts w:ascii="仿宋_GB2312" w:eastAsia="仿宋_GB2312" w:hAnsi="仿宋_GB2312" w:cs="仿宋_GB2312" w:hint="eastAsia"/>
                <w:color w:val="000000" w:themeColor="text1"/>
                <w:spacing w:val="-20"/>
                <w:sz w:val="28"/>
                <w:szCs w:val="28"/>
              </w:rPr>
              <w:sym w:font="Wingdings" w:char="00A8"/>
            </w:r>
            <w:r>
              <w:rPr>
                <w:rFonts w:ascii="仿宋_GB2312" w:eastAsia="仿宋_GB2312" w:hAnsi="仿宋_GB2312" w:cs="仿宋_GB2312" w:hint="eastAsia"/>
                <w:color w:val="000000" w:themeColor="text1"/>
                <w:spacing w:val="-20"/>
                <w:sz w:val="28"/>
                <w:szCs w:val="28"/>
              </w:rPr>
              <w:t xml:space="preserve">   其他 </w:t>
            </w:r>
            <w:r>
              <w:rPr>
                <w:rFonts w:ascii="仿宋_GB2312" w:eastAsia="仿宋_GB2312" w:hAnsi="仿宋_GB2312" w:cs="仿宋_GB2312" w:hint="eastAsia"/>
                <w:color w:val="000000" w:themeColor="text1"/>
                <w:spacing w:val="-20"/>
                <w:sz w:val="28"/>
                <w:szCs w:val="28"/>
                <w:u w:val="single"/>
              </w:rPr>
              <w:t xml:space="preserve">                                     </w:t>
            </w:r>
          </w:p>
        </w:tc>
      </w:tr>
      <w:tr w:rsidR="00EA3889" w14:paraId="584EBFA1" w14:textId="77777777">
        <w:trPr>
          <w:trHeight w:val="2055"/>
          <w:jc w:val="center"/>
        </w:trPr>
        <w:tc>
          <w:tcPr>
            <w:tcW w:w="1443" w:type="dxa"/>
            <w:vAlign w:val="center"/>
          </w:tcPr>
          <w:p w14:paraId="43A0D13D" w14:textId="77777777" w:rsidR="00EA3889" w:rsidRDefault="00000000">
            <w:pPr>
              <w:spacing w:line="560" w:lineRule="exact"/>
              <w:jc w:val="center"/>
              <w:rPr>
                <w:rFonts w:ascii="仿宋_GB2312" w:eastAsia="仿宋_GB2312" w:hAnsi="仿宋_GB2312" w:cs="仿宋_GB2312"/>
                <w:color w:val="000000" w:themeColor="text1"/>
                <w:spacing w:val="-20"/>
                <w:sz w:val="28"/>
                <w:szCs w:val="28"/>
              </w:rPr>
            </w:pPr>
            <w:r>
              <w:rPr>
                <w:rFonts w:ascii="仿宋_GB2312" w:eastAsia="仿宋_GB2312" w:hAnsi="仿宋_GB2312" w:cs="仿宋_GB2312" w:hint="eastAsia"/>
                <w:color w:val="000000" w:themeColor="text1"/>
                <w:spacing w:val="-20"/>
                <w:sz w:val="28"/>
                <w:szCs w:val="28"/>
              </w:rPr>
              <w:t>主要工作</w:t>
            </w:r>
          </w:p>
          <w:p w14:paraId="0B87DC18" w14:textId="77777777" w:rsidR="00EA3889" w:rsidRDefault="00000000">
            <w:pPr>
              <w:spacing w:line="560" w:lineRule="exact"/>
              <w:jc w:val="center"/>
              <w:rPr>
                <w:rFonts w:ascii="仿宋_GB2312" w:eastAsia="仿宋_GB2312" w:hAnsi="仿宋_GB2312" w:cs="仿宋_GB2312"/>
                <w:color w:val="000000" w:themeColor="text1"/>
                <w:spacing w:val="-20"/>
                <w:sz w:val="28"/>
                <w:szCs w:val="28"/>
              </w:rPr>
            </w:pPr>
            <w:r>
              <w:rPr>
                <w:rFonts w:ascii="仿宋_GB2312" w:eastAsia="仿宋_GB2312" w:hAnsi="仿宋_GB2312" w:cs="仿宋_GB2312" w:hint="eastAsia"/>
                <w:color w:val="000000" w:themeColor="text1"/>
                <w:spacing w:val="-20"/>
                <w:sz w:val="28"/>
                <w:szCs w:val="28"/>
              </w:rPr>
              <w:t>经    历</w:t>
            </w:r>
          </w:p>
        </w:tc>
        <w:tc>
          <w:tcPr>
            <w:tcW w:w="9019" w:type="dxa"/>
            <w:gridSpan w:val="6"/>
            <w:vAlign w:val="center"/>
          </w:tcPr>
          <w:p w14:paraId="76132A68" w14:textId="77777777" w:rsidR="00EA3889" w:rsidRDefault="00EA3889">
            <w:pPr>
              <w:spacing w:line="560" w:lineRule="exact"/>
              <w:jc w:val="center"/>
              <w:rPr>
                <w:rFonts w:ascii="仿宋_GB2312" w:eastAsia="仿宋_GB2312" w:hAnsi="仿宋_GB2312" w:cs="仿宋_GB2312"/>
                <w:color w:val="000000" w:themeColor="text1"/>
                <w:spacing w:val="-20"/>
                <w:sz w:val="28"/>
                <w:szCs w:val="28"/>
              </w:rPr>
            </w:pPr>
          </w:p>
        </w:tc>
      </w:tr>
      <w:tr w:rsidR="00EA3889" w14:paraId="29D35568" w14:textId="77777777">
        <w:trPr>
          <w:trHeight w:val="696"/>
          <w:jc w:val="center"/>
        </w:trPr>
        <w:tc>
          <w:tcPr>
            <w:tcW w:w="4106" w:type="dxa"/>
            <w:gridSpan w:val="3"/>
            <w:vAlign w:val="center"/>
          </w:tcPr>
          <w:p w14:paraId="601A7A66" w14:textId="77777777" w:rsidR="00EA3889" w:rsidRDefault="00000000">
            <w:pPr>
              <w:spacing w:line="560" w:lineRule="exact"/>
              <w:jc w:val="center"/>
              <w:rPr>
                <w:rFonts w:ascii="仿宋_GB2312" w:eastAsia="仿宋_GB2312" w:hAnsi="仿宋_GB2312" w:cs="仿宋_GB2312"/>
                <w:color w:val="000000" w:themeColor="text1"/>
                <w:spacing w:val="-20"/>
                <w:sz w:val="28"/>
                <w:szCs w:val="28"/>
              </w:rPr>
            </w:pPr>
            <w:r>
              <w:rPr>
                <w:rFonts w:ascii="仿宋_GB2312" w:eastAsia="仿宋_GB2312" w:hAnsi="仿宋_GB2312" w:cs="仿宋_GB2312" w:hint="eastAsia"/>
                <w:color w:val="000000" w:themeColor="text1"/>
                <w:spacing w:val="-20"/>
                <w:sz w:val="28"/>
                <w:szCs w:val="28"/>
              </w:rPr>
              <w:t>是否存在个人失信、违法记录</w:t>
            </w:r>
          </w:p>
        </w:tc>
        <w:tc>
          <w:tcPr>
            <w:tcW w:w="6356" w:type="dxa"/>
            <w:gridSpan w:val="4"/>
            <w:vAlign w:val="center"/>
          </w:tcPr>
          <w:p w14:paraId="72D67F02" w14:textId="77777777" w:rsidR="00EA3889" w:rsidRDefault="00EA3889">
            <w:pPr>
              <w:spacing w:line="560" w:lineRule="exact"/>
              <w:jc w:val="center"/>
              <w:rPr>
                <w:rFonts w:ascii="仿宋_GB2312" w:eastAsia="仿宋_GB2312" w:hAnsi="仿宋_GB2312" w:cs="仿宋_GB2312"/>
                <w:color w:val="000000" w:themeColor="text1"/>
                <w:spacing w:val="-20"/>
                <w:sz w:val="28"/>
                <w:szCs w:val="28"/>
              </w:rPr>
            </w:pPr>
          </w:p>
        </w:tc>
      </w:tr>
      <w:tr w:rsidR="00EA3889" w14:paraId="5BFA8CBF" w14:textId="77777777">
        <w:trPr>
          <w:trHeight w:val="1411"/>
          <w:jc w:val="center"/>
        </w:trPr>
        <w:tc>
          <w:tcPr>
            <w:tcW w:w="1443" w:type="dxa"/>
            <w:vAlign w:val="center"/>
          </w:tcPr>
          <w:p w14:paraId="2B803CFE" w14:textId="77777777" w:rsidR="00EA3889" w:rsidRDefault="00000000">
            <w:pPr>
              <w:spacing w:line="560" w:lineRule="exact"/>
              <w:jc w:val="center"/>
              <w:rPr>
                <w:rFonts w:ascii="仿宋_GB2312" w:eastAsia="仿宋_GB2312" w:hAnsi="仿宋_GB2312" w:cs="仿宋_GB2312"/>
                <w:color w:val="000000" w:themeColor="text1"/>
                <w:spacing w:val="-20"/>
                <w:sz w:val="28"/>
                <w:szCs w:val="28"/>
              </w:rPr>
            </w:pPr>
            <w:r>
              <w:rPr>
                <w:rFonts w:ascii="仿宋_GB2312" w:eastAsia="仿宋_GB2312" w:hAnsi="仿宋_GB2312" w:cs="仿宋_GB2312" w:hint="eastAsia"/>
                <w:color w:val="000000" w:themeColor="text1"/>
                <w:spacing w:val="-20"/>
                <w:sz w:val="28"/>
                <w:szCs w:val="28"/>
              </w:rPr>
              <w:t>监督员工作单位意见</w:t>
            </w:r>
          </w:p>
        </w:tc>
        <w:tc>
          <w:tcPr>
            <w:tcW w:w="4107" w:type="dxa"/>
            <w:gridSpan w:val="3"/>
            <w:vAlign w:val="center"/>
          </w:tcPr>
          <w:p w14:paraId="71B09750" w14:textId="77777777" w:rsidR="00EA3889" w:rsidRDefault="00EA3889">
            <w:pPr>
              <w:spacing w:line="560" w:lineRule="exact"/>
              <w:jc w:val="center"/>
              <w:rPr>
                <w:rFonts w:ascii="仿宋_GB2312" w:eastAsia="仿宋_GB2312" w:hAnsi="仿宋_GB2312" w:cs="仿宋_GB2312"/>
                <w:color w:val="000000" w:themeColor="text1"/>
                <w:spacing w:val="-20"/>
                <w:sz w:val="28"/>
                <w:szCs w:val="28"/>
              </w:rPr>
            </w:pPr>
          </w:p>
          <w:p w14:paraId="1EA9DD5D" w14:textId="77777777" w:rsidR="00EA3889" w:rsidRDefault="00000000">
            <w:pPr>
              <w:spacing w:line="560" w:lineRule="exact"/>
              <w:jc w:val="center"/>
              <w:rPr>
                <w:rFonts w:ascii="仿宋_GB2312" w:eastAsia="仿宋_GB2312" w:hAnsi="仿宋_GB2312" w:cs="仿宋_GB2312"/>
                <w:color w:val="000000" w:themeColor="text1"/>
                <w:spacing w:val="-20"/>
                <w:sz w:val="28"/>
                <w:szCs w:val="28"/>
              </w:rPr>
            </w:pPr>
            <w:r>
              <w:rPr>
                <w:rFonts w:ascii="仿宋_GB2312" w:eastAsia="仿宋_GB2312" w:hAnsi="仿宋_GB2312" w:cs="仿宋_GB2312" w:hint="eastAsia"/>
                <w:color w:val="000000" w:themeColor="text1"/>
                <w:spacing w:val="-20"/>
                <w:sz w:val="28"/>
                <w:szCs w:val="28"/>
              </w:rPr>
              <w:t xml:space="preserve">          年  月  日</w:t>
            </w:r>
          </w:p>
        </w:tc>
        <w:tc>
          <w:tcPr>
            <w:tcW w:w="1321" w:type="dxa"/>
            <w:vAlign w:val="center"/>
          </w:tcPr>
          <w:p w14:paraId="759DF1A7" w14:textId="77777777" w:rsidR="00EA3889" w:rsidRDefault="00000000">
            <w:pPr>
              <w:spacing w:line="560" w:lineRule="exact"/>
              <w:jc w:val="center"/>
              <w:rPr>
                <w:rFonts w:ascii="仿宋_GB2312" w:eastAsia="仿宋_GB2312" w:hAnsi="仿宋_GB2312" w:cs="仿宋_GB2312"/>
                <w:color w:val="000000" w:themeColor="text1"/>
                <w:spacing w:val="-20"/>
                <w:sz w:val="28"/>
                <w:szCs w:val="28"/>
              </w:rPr>
            </w:pPr>
            <w:r>
              <w:rPr>
                <w:rFonts w:ascii="仿宋_GB2312" w:eastAsia="仿宋_GB2312" w:hAnsi="仿宋_GB2312" w:cs="仿宋_GB2312" w:hint="eastAsia"/>
                <w:color w:val="000000" w:themeColor="text1"/>
                <w:spacing w:val="-20"/>
                <w:sz w:val="28"/>
                <w:szCs w:val="28"/>
              </w:rPr>
              <w:t>监 督 员</w:t>
            </w:r>
          </w:p>
          <w:p w14:paraId="474C8EB3" w14:textId="77777777" w:rsidR="00EA3889" w:rsidRDefault="00000000">
            <w:pPr>
              <w:spacing w:line="560" w:lineRule="exact"/>
              <w:jc w:val="center"/>
              <w:rPr>
                <w:rFonts w:ascii="仿宋_GB2312" w:eastAsia="仿宋_GB2312" w:hAnsi="仿宋_GB2312" w:cs="仿宋_GB2312"/>
                <w:color w:val="000000" w:themeColor="text1"/>
                <w:spacing w:val="-20"/>
                <w:sz w:val="28"/>
                <w:szCs w:val="28"/>
              </w:rPr>
            </w:pPr>
            <w:r>
              <w:rPr>
                <w:rFonts w:ascii="仿宋_GB2312" w:eastAsia="仿宋_GB2312" w:hAnsi="仿宋_GB2312" w:cs="仿宋_GB2312" w:hint="eastAsia"/>
                <w:color w:val="000000" w:themeColor="text1"/>
                <w:spacing w:val="-20"/>
                <w:sz w:val="28"/>
                <w:szCs w:val="28"/>
              </w:rPr>
              <w:t>本人意见</w:t>
            </w:r>
          </w:p>
        </w:tc>
        <w:tc>
          <w:tcPr>
            <w:tcW w:w="3591" w:type="dxa"/>
            <w:gridSpan w:val="2"/>
            <w:vAlign w:val="center"/>
          </w:tcPr>
          <w:p w14:paraId="5F0B4CC1" w14:textId="77777777" w:rsidR="00EA3889" w:rsidRDefault="00EA3889">
            <w:pPr>
              <w:spacing w:line="560" w:lineRule="exact"/>
              <w:jc w:val="center"/>
              <w:rPr>
                <w:rFonts w:ascii="仿宋_GB2312" w:eastAsia="仿宋_GB2312" w:hAnsi="仿宋_GB2312" w:cs="仿宋_GB2312"/>
                <w:color w:val="000000" w:themeColor="text1"/>
                <w:spacing w:val="-20"/>
                <w:sz w:val="28"/>
                <w:szCs w:val="28"/>
              </w:rPr>
            </w:pPr>
          </w:p>
          <w:p w14:paraId="4F8C7F40" w14:textId="77777777" w:rsidR="00EA3889" w:rsidRDefault="00000000">
            <w:pPr>
              <w:spacing w:line="560" w:lineRule="exact"/>
              <w:jc w:val="right"/>
              <w:rPr>
                <w:rFonts w:ascii="仿宋_GB2312" w:eastAsia="仿宋_GB2312" w:hAnsi="仿宋_GB2312" w:cs="仿宋_GB2312"/>
                <w:color w:val="000000" w:themeColor="text1"/>
                <w:spacing w:val="-20"/>
                <w:sz w:val="28"/>
                <w:szCs w:val="28"/>
              </w:rPr>
            </w:pPr>
            <w:r>
              <w:rPr>
                <w:rFonts w:ascii="仿宋_GB2312" w:eastAsia="仿宋_GB2312" w:hAnsi="仿宋_GB2312" w:cs="仿宋_GB2312" w:hint="eastAsia"/>
                <w:color w:val="000000" w:themeColor="text1"/>
                <w:spacing w:val="-20"/>
                <w:sz w:val="28"/>
                <w:szCs w:val="28"/>
              </w:rPr>
              <w:t>年   月   日</w:t>
            </w:r>
          </w:p>
        </w:tc>
      </w:tr>
      <w:tr w:rsidR="00EA3889" w14:paraId="50945577" w14:textId="77777777">
        <w:trPr>
          <w:trHeight w:val="1437"/>
          <w:jc w:val="center"/>
        </w:trPr>
        <w:tc>
          <w:tcPr>
            <w:tcW w:w="1443" w:type="dxa"/>
            <w:vAlign w:val="center"/>
          </w:tcPr>
          <w:p w14:paraId="35F654B4" w14:textId="77777777" w:rsidR="00EA3889" w:rsidRDefault="00000000">
            <w:pPr>
              <w:spacing w:line="560" w:lineRule="exact"/>
              <w:jc w:val="center"/>
              <w:rPr>
                <w:rFonts w:ascii="仿宋_GB2312" w:eastAsia="仿宋_GB2312" w:hAnsi="仿宋_GB2312" w:cs="仿宋_GB2312"/>
                <w:color w:val="000000" w:themeColor="text1"/>
                <w:spacing w:val="-20"/>
                <w:sz w:val="28"/>
                <w:szCs w:val="28"/>
              </w:rPr>
            </w:pPr>
            <w:r>
              <w:rPr>
                <w:rFonts w:ascii="仿宋_GB2312" w:eastAsia="仿宋_GB2312" w:hAnsi="仿宋_GB2312" w:cs="仿宋_GB2312" w:hint="eastAsia"/>
                <w:color w:val="000000" w:themeColor="text1"/>
                <w:spacing w:val="-20"/>
                <w:sz w:val="28"/>
                <w:szCs w:val="28"/>
              </w:rPr>
              <w:t>推荐单位</w:t>
            </w:r>
          </w:p>
          <w:p w14:paraId="461C44A6" w14:textId="77777777" w:rsidR="00EA3889" w:rsidRDefault="00000000">
            <w:pPr>
              <w:spacing w:line="560" w:lineRule="exact"/>
              <w:jc w:val="center"/>
              <w:rPr>
                <w:rFonts w:ascii="仿宋_GB2312" w:eastAsia="仿宋_GB2312" w:hAnsi="仿宋_GB2312" w:cs="仿宋_GB2312"/>
                <w:color w:val="000000" w:themeColor="text1"/>
                <w:spacing w:val="-20"/>
                <w:sz w:val="28"/>
                <w:szCs w:val="28"/>
              </w:rPr>
            </w:pPr>
            <w:r>
              <w:rPr>
                <w:rFonts w:ascii="仿宋_GB2312" w:eastAsia="仿宋_GB2312" w:hAnsi="仿宋_GB2312" w:cs="仿宋_GB2312" w:hint="eastAsia"/>
                <w:color w:val="000000" w:themeColor="text1"/>
                <w:spacing w:val="-20"/>
                <w:sz w:val="28"/>
                <w:szCs w:val="28"/>
              </w:rPr>
              <w:t>意     见</w:t>
            </w:r>
          </w:p>
        </w:tc>
        <w:tc>
          <w:tcPr>
            <w:tcW w:w="9019" w:type="dxa"/>
            <w:gridSpan w:val="6"/>
            <w:vAlign w:val="center"/>
          </w:tcPr>
          <w:p w14:paraId="4582642E" w14:textId="77777777" w:rsidR="00EA3889" w:rsidRDefault="00EA3889">
            <w:pPr>
              <w:spacing w:line="560" w:lineRule="exact"/>
              <w:jc w:val="center"/>
              <w:rPr>
                <w:rFonts w:ascii="仿宋_GB2312" w:eastAsia="仿宋_GB2312" w:hAnsi="仿宋_GB2312" w:cs="仿宋_GB2312"/>
                <w:color w:val="000000" w:themeColor="text1"/>
                <w:spacing w:val="-20"/>
                <w:sz w:val="28"/>
                <w:szCs w:val="28"/>
              </w:rPr>
            </w:pPr>
          </w:p>
          <w:p w14:paraId="364A0451" w14:textId="77777777" w:rsidR="00EA3889" w:rsidRDefault="00000000">
            <w:pPr>
              <w:spacing w:line="560" w:lineRule="exact"/>
              <w:jc w:val="right"/>
              <w:rPr>
                <w:rFonts w:ascii="仿宋_GB2312" w:eastAsia="仿宋_GB2312" w:hAnsi="仿宋_GB2312" w:cs="仿宋_GB2312"/>
                <w:color w:val="000000" w:themeColor="text1"/>
                <w:spacing w:val="-20"/>
                <w:sz w:val="28"/>
                <w:szCs w:val="28"/>
              </w:rPr>
            </w:pPr>
            <w:r>
              <w:rPr>
                <w:rFonts w:ascii="仿宋_GB2312" w:eastAsia="仿宋_GB2312" w:hAnsi="仿宋_GB2312" w:cs="仿宋_GB2312" w:hint="eastAsia"/>
                <w:color w:val="000000" w:themeColor="text1"/>
                <w:spacing w:val="-20"/>
                <w:sz w:val="28"/>
                <w:szCs w:val="28"/>
              </w:rPr>
              <w:t>年   月   日</w:t>
            </w:r>
          </w:p>
        </w:tc>
      </w:tr>
    </w:tbl>
    <w:p w14:paraId="659F9F5A" w14:textId="77777777" w:rsidR="00EA3889" w:rsidRDefault="00000000">
      <w:pPr>
        <w:spacing w:line="560" w:lineRule="exact"/>
        <w:rPr>
          <w:rFonts w:ascii="黑体" w:eastAsia="黑体" w:hAnsi="黑体" w:cs="黑体"/>
          <w:color w:val="000000" w:themeColor="text1"/>
          <w:sz w:val="36"/>
          <w:szCs w:val="36"/>
          <w:shd w:val="clear" w:color="auto" w:fill="FFFFFF"/>
        </w:rPr>
      </w:pPr>
      <w:r>
        <w:rPr>
          <w:rFonts w:ascii="黑体" w:eastAsia="黑体" w:hAnsi="黑体" w:cs="黑体" w:hint="eastAsia"/>
          <w:color w:val="000000" w:themeColor="text1"/>
          <w:sz w:val="36"/>
          <w:szCs w:val="36"/>
          <w:shd w:val="clear" w:color="auto" w:fill="FFFFFF"/>
        </w:rPr>
        <w:br w:type="page"/>
      </w:r>
    </w:p>
    <w:p w14:paraId="37B139D4" w14:textId="77777777" w:rsidR="00EA3889" w:rsidRDefault="00000000">
      <w:pPr>
        <w:spacing w:line="560" w:lineRule="exact"/>
        <w:rPr>
          <w:rFonts w:ascii="黑体" w:eastAsia="黑体" w:hAnsi="黑体" w:cs="黑体"/>
          <w:color w:val="000000" w:themeColor="text1"/>
          <w:sz w:val="28"/>
          <w:szCs w:val="28"/>
          <w:shd w:val="clear" w:color="auto" w:fill="FFFFFF"/>
        </w:rPr>
      </w:pPr>
      <w:r>
        <w:rPr>
          <w:rFonts w:ascii="黑体" w:eastAsia="黑体" w:hAnsi="黑体" w:cs="黑体" w:hint="eastAsia"/>
          <w:color w:val="000000" w:themeColor="text1"/>
          <w:sz w:val="28"/>
          <w:szCs w:val="28"/>
          <w:shd w:val="clear" w:color="auto" w:fill="FFFFFF"/>
        </w:rPr>
        <w:t>附件2</w:t>
      </w:r>
    </w:p>
    <w:p w14:paraId="250456B4" w14:textId="77777777" w:rsidR="00EA3889" w:rsidRDefault="00000000">
      <w:pPr>
        <w:pStyle w:val="2"/>
        <w:spacing w:line="560" w:lineRule="exact"/>
        <w:ind w:leftChars="0" w:left="0" w:firstLineChars="0" w:firstLine="0"/>
        <w:jc w:val="center"/>
        <w:rPr>
          <w:rFonts w:ascii="方正小标宋简体" w:eastAsia="方正小标宋简体" w:hAnsi="方正小标宋简体" w:cs="方正小标宋简体"/>
          <w:color w:val="000000" w:themeColor="text1"/>
          <w:sz w:val="44"/>
          <w:szCs w:val="44"/>
        </w:rPr>
      </w:pPr>
      <w:r>
        <w:rPr>
          <w:rFonts w:ascii="方正小标宋简体" w:eastAsia="方正小标宋简体" w:hAnsi="方正小标宋简体" w:cs="方正小标宋简体" w:hint="eastAsia"/>
          <w:color w:val="000000" w:themeColor="text1"/>
          <w:sz w:val="44"/>
          <w:szCs w:val="44"/>
        </w:rPr>
        <w:t>营商环境监督员监督意见表</w:t>
      </w:r>
    </w:p>
    <w:tbl>
      <w:tblPr>
        <w:tblStyle w:val="a6"/>
        <w:tblpPr w:leftFromText="180" w:rightFromText="180" w:vertAnchor="text" w:horzAnchor="page" w:tblpX="1097" w:tblpY="604"/>
        <w:tblOverlap w:val="never"/>
        <w:tblW w:w="9902" w:type="dxa"/>
        <w:tblLook w:val="04A0" w:firstRow="1" w:lastRow="0" w:firstColumn="1" w:lastColumn="0" w:noHBand="0" w:noVBand="1"/>
      </w:tblPr>
      <w:tblGrid>
        <w:gridCol w:w="1545"/>
        <w:gridCol w:w="3492"/>
        <w:gridCol w:w="1565"/>
        <w:gridCol w:w="3300"/>
      </w:tblGrid>
      <w:tr w:rsidR="00EA3889" w14:paraId="273CAE81" w14:textId="77777777">
        <w:trPr>
          <w:trHeight w:val="1428"/>
        </w:trPr>
        <w:tc>
          <w:tcPr>
            <w:tcW w:w="1545" w:type="dxa"/>
            <w:vAlign w:val="center"/>
          </w:tcPr>
          <w:p w14:paraId="327F0551" w14:textId="77777777" w:rsidR="00EA3889" w:rsidRDefault="00000000">
            <w:pPr>
              <w:spacing w:line="560" w:lineRule="exact"/>
              <w:jc w:val="center"/>
              <w:rPr>
                <w:rFonts w:ascii="仿宋_GB2312" w:eastAsia="仿宋_GB2312" w:hAnsi="仿宋_GB2312" w:cs="仿宋_GB2312"/>
                <w:color w:val="000000" w:themeColor="text1"/>
                <w:spacing w:val="-20"/>
                <w:sz w:val="32"/>
                <w:szCs w:val="32"/>
              </w:rPr>
            </w:pPr>
            <w:r>
              <w:rPr>
                <w:rFonts w:ascii="仿宋_GB2312" w:eastAsia="仿宋_GB2312" w:hAnsi="仿宋_GB2312" w:cs="仿宋_GB2312" w:hint="eastAsia"/>
                <w:color w:val="000000" w:themeColor="text1"/>
                <w:spacing w:val="-20"/>
                <w:sz w:val="32"/>
                <w:szCs w:val="32"/>
              </w:rPr>
              <w:t>监督事项</w:t>
            </w:r>
          </w:p>
        </w:tc>
        <w:tc>
          <w:tcPr>
            <w:tcW w:w="3492" w:type="dxa"/>
            <w:vAlign w:val="center"/>
          </w:tcPr>
          <w:p w14:paraId="4DFBCAAB" w14:textId="77777777" w:rsidR="00EA3889" w:rsidRDefault="00EA3889">
            <w:pPr>
              <w:spacing w:line="560" w:lineRule="exact"/>
              <w:jc w:val="center"/>
              <w:rPr>
                <w:rFonts w:ascii="仿宋_GB2312" w:eastAsia="仿宋_GB2312" w:hAnsi="仿宋_GB2312" w:cs="仿宋_GB2312"/>
                <w:color w:val="000000" w:themeColor="text1"/>
                <w:spacing w:val="-20"/>
                <w:sz w:val="32"/>
                <w:szCs w:val="32"/>
              </w:rPr>
            </w:pPr>
          </w:p>
          <w:p w14:paraId="4F9ADE95" w14:textId="77777777" w:rsidR="00EA3889" w:rsidRDefault="00EA3889">
            <w:pPr>
              <w:spacing w:line="560" w:lineRule="exact"/>
              <w:jc w:val="center"/>
              <w:rPr>
                <w:rFonts w:ascii="仿宋_GB2312" w:eastAsia="仿宋_GB2312" w:hAnsi="仿宋_GB2312" w:cs="仿宋_GB2312"/>
                <w:color w:val="000000" w:themeColor="text1"/>
                <w:spacing w:val="-20"/>
                <w:sz w:val="32"/>
                <w:szCs w:val="32"/>
              </w:rPr>
            </w:pPr>
          </w:p>
        </w:tc>
        <w:tc>
          <w:tcPr>
            <w:tcW w:w="1565" w:type="dxa"/>
            <w:vAlign w:val="center"/>
          </w:tcPr>
          <w:p w14:paraId="0359D984" w14:textId="77777777" w:rsidR="00EA3889" w:rsidRDefault="00000000">
            <w:pPr>
              <w:spacing w:line="560" w:lineRule="exact"/>
              <w:jc w:val="center"/>
              <w:rPr>
                <w:rFonts w:ascii="仿宋_GB2312" w:eastAsia="仿宋_GB2312" w:hAnsi="仿宋_GB2312" w:cs="仿宋_GB2312"/>
                <w:color w:val="000000" w:themeColor="text1"/>
                <w:spacing w:val="-20"/>
                <w:sz w:val="32"/>
                <w:szCs w:val="32"/>
              </w:rPr>
            </w:pPr>
            <w:r>
              <w:rPr>
                <w:rFonts w:ascii="仿宋_GB2312" w:eastAsia="仿宋_GB2312" w:hAnsi="仿宋_GB2312" w:cs="仿宋_GB2312" w:hint="eastAsia"/>
                <w:color w:val="000000" w:themeColor="text1"/>
                <w:spacing w:val="-20"/>
                <w:sz w:val="32"/>
                <w:szCs w:val="32"/>
              </w:rPr>
              <w:t>监督时间</w:t>
            </w:r>
          </w:p>
        </w:tc>
        <w:tc>
          <w:tcPr>
            <w:tcW w:w="3300" w:type="dxa"/>
            <w:vAlign w:val="center"/>
          </w:tcPr>
          <w:p w14:paraId="28FA5932" w14:textId="77777777" w:rsidR="00EA3889" w:rsidRDefault="00EA3889">
            <w:pPr>
              <w:spacing w:line="560" w:lineRule="exact"/>
              <w:jc w:val="center"/>
              <w:rPr>
                <w:rFonts w:ascii="仿宋_GB2312" w:eastAsia="仿宋_GB2312" w:hAnsi="仿宋_GB2312" w:cs="仿宋_GB2312"/>
                <w:color w:val="000000" w:themeColor="text1"/>
                <w:spacing w:val="-20"/>
                <w:sz w:val="32"/>
                <w:szCs w:val="32"/>
              </w:rPr>
            </w:pPr>
          </w:p>
        </w:tc>
      </w:tr>
      <w:tr w:rsidR="00EA3889" w14:paraId="52072FF3" w14:textId="77777777">
        <w:trPr>
          <w:trHeight w:val="3829"/>
        </w:trPr>
        <w:tc>
          <w:tcPr>
            <w:tcW w:w="1545" w:type="dxa"/>
            <w:vAlign w:val="center"/>
          </w:tcPr>
          <w:p w14:paraId="5DFF4E72" w14:textId="77777777" w:rsidR="00EA3889" w:rsidRDefault="00000000">
            <w:pPr>
              <w:spacing w:line="560" w:lineRule="exact"/>
              <w:jc w:val="center"/>
              <w:rPr>
                <w:rFonts w:ascii="仿宋_GB2312" w:eastAsia="仿宋_GB2312" w:hAnsi="仿宋_GB2312" w:cs="仿宋_GB2312"/>
                <w:color w:val="000000" w:themeColor="text1"/>
                <w:spacing w:val="-20"/>
                <w:sz w:val="32"/>
                <w:szCs w:val="32"/>
              </w:rPr>
            </w:pPr>
            <w:r>
              <w:rPr>
                <w:rFonts w:ascii="仿宋_GB2312" w:eastAsia="仿宋_GB2312" w:hAnsi="仿宋_GB2312" w:cs="仿宋_GB2312" w:hint="eastAsia"/>
                <w:color w:val="000000" w:themeColor="text1"/>
                <w:spacing w:val="-20"/>
                <w:sz w:val="32"/>
                <w:szCs w:val="32"/>
              </w:rPr>
              <w:t>存在问题</w:t>
            </w:r>
          </w:p>
        </w:tc>
        <w:tc>
          <w:tcPr>
            <w:tcW w:w="8357" w:type="dxa"/>
            <w:gridSpan w:val="3"/>
            <w:vAlign w:val="center"/>
          </w:tcPr>
          <w:p w14:paraId="26716579" w14:textId="77777777" w:rsidR="00EA3889" w:rsidRDefault="00EA3889">
            <w:pPr>
              <w:spacing w:line="560" w:lineRule="exact"/>
              <w:jc w:val="center"/>
              <w:rPr>
                <w:rFonts w:ascii="仿宋_GB2312" w:eastAsia="仿宋_GB2312" w:hAnsi="仿宋_GB2312" w:cs="仿宋_GB2312"/>
                <w:color w:val="000000" w:themeColor="text1"/>
                <w:spacing w:val="-20"/>
                <w:sz w:val="32"/>
                <w:szCs w:val="32"/>
              </w:rPr>
            </w:pPr>
          </w:p>
          <w:p w14:paraId="674EA8AC" w14:textId="77777777" w:rsidR="00EA3889" w:rsidRDefault="00EA3889">
            <w:pPr>
              <w:spacing w:line="560" w:lineRule="exact"/>
              <w:jc w:val="center"/>
              <w:rPr>
                <w:rFonts w:ascii="仿宋_GB2312" w:eastAsia="仿宋_GB2312" w:hAnsi="仿宋_GB2312" w:cs="仿宋_GB2312"/>
                <w:color w:val="000000" w:themeColor="text1"/>
                <w:spacing w:val="-20"/>
                <w:sz w:val="32"/>
                <w:szCs w:val="32"/>
              </w:rPr>
            </w:pPr>
          </w:p>
          <w:p w14:paraId="4FA9C6E5" w14:textId="77777777" w:rsidR="00EA3889" w:rsidRDefault="00EA3889">
            <w:pPr>
              <w:spacing w:line="560" w:lineRule="exact"/>
              <w:jc w:val="center"/>
              <w:rPr>
                <w:rFonts w:ascii="仿宋_GB2312" w:eastAsia="仿宋_GB2312" w:hAnsi="仿宋_GB2312" w:cs="仿宋_GB2312"/>
                <w:color w:val="000000" w:themeColor="text1"/>
                <w:spacing w:val="-20"/>
                <w:sz w:val="32"/>
                <w:szCs w:val="32"/>
              </w:rPr>
            </w:pPr>
          </w:p>
          <w:p w14:paraId="3F40150F" w14:textId="77777777" w:rsidR="00EA3889" w:rsidRDefault="00EA3889">
            <w:pPr>
              <w:spacing w:line="560" w:lineRule="exact"/>
              <w:jc w:val="center"/>
              <w:rPr>
                <w:rFonts w:ascii="仿宋_GB2312" w:eastAsia="仿宋_GB2312" w:hAnsi="仿宋_GB2312" w:cs="仿宋_GB2312"/>
                <w:color w:val="000000" w:themeColor="text1"/>
                <w:spacing w:val="-20"/>
                <w:sz w:val="32"/>
                <w:szCs w:val="32"/>
              </w:rPr>
            </w:pPr>
          </w:p>
          <w:p w14:paraId="1874C06F" w14:textId="77777777" w:rsidR="00EA3889" w:rsidRDefault="00EA3889">
            <w:pPr>
              <w:spacing w:line="560" w:lineRule="exact"/>
              <w:jc w:val="center"/>
              <w:rPr>
                <w:rFonts w:ascii="仿宋_GB2312" w:eastAsia="仿宋_GB2312" w:hAnsi="仿宋_GB2312" w:cs="仿宋_GB2312"/>
                <w:color w:val="000000" w:themeColor="text1"/>
                <w:spacing w:val="-20"/>
                <w:sz w:val="32"/>
                <w:szCs w:val="32"/>
              </w:rPr>
            </w:pPr>
          </w:p>
        </w:tc>
      </w:tr>
      <w:tr w:rsidR="00EA3889" w14:paraId="719E4F93" w14:textId="77777777">
        <w:trPr>
          <w:trHeight w:val="3497"/>
        </w:trPr>
        <w:tc>
          <w:tcPr>
            <w:tcW w:w="1545" w:type="dxa"/>
            <w:vAlign w:val="center"/>
          </w:tcPr>
          <w:p w14:paraId="78C75E02" w14:textId="77777777" w:rsidR="00EA3889" w:rsidRDefault="00000000">
            <w:pPr>
              <w:spacing w:line="560" w:lineRule="exact"/>
              <w:jc w:val="center"/>
              <w:rPr>
                <w:rFonts w:ascii="仿宋_GB2312" w:eastAsia="仿宋_GB2312" w:hAnsi="仿宋_GB2312" w:cs="仿宋_GB2312"/>
                <w:color w:val="000000" w:themeColor="text1"/>
                <w:spacing w:val="-20"/>
                <w:sz w:val="32"/>
                <w:szCs w:val="32"/>
              </w:rPr>
            </w:pPr>
            <w:r>
              <w:rPr>
                <w:rFonts w:ascii="仿宋_GB2312" w:eastAsia="仿宋_GB2312" w:hAnsi="仿宋_GB2312" w:cs="仿宋_GB2312" w:hint="eastAsia"/>
                <w:color w:val="000000" w:themeColor="text1"/>
                <w:spacing w:val="-20"/>
                <w:sz w:val="32"/>
                <w:szCs w:val="32"/>
              </w:rPr>
              <w:t>整改意见及建议</w:t>
            </w:r>
          </w:p>
        </w:tc>
        <w:tc>
          <w:tcPr>
            <w:tcW w:w="8357" w:type="dxa"/>
            <w:gridSpan w:val="3"/>
            <w:vAlign w:val="center"/>
          </w:tcPr>
          <w:p w14:paraId="136E5FAD" w14:textId="77777777" w:rsidR="00EA3889" w:rsidRDefault="00EA3889">
            <w:pPr>
              <w:spacing w:line="560" w:lineRule="exact"/>
              <w:jc w:val="center"/>
              <w:rPr>
                <w:rFonts w:ascii="仿宋_GB2312" w:eastAsia="仿宋_GB2312" w:hAnsi="仿宋_GB2312" w:cs="仿宋_GB2312"/>
                <w:color w:val="000000" w:themeColor="text1"/>
                <w:spacing w:val="-20"/>
                <w:sz w:val="32"/>
                <w:szCs w:val="32"/>
              </w:rPr>
            </w:pPr>
          </w:p>
          <w:p w14:paraId="0C592786" w14:textId="77777777" w:rsidR="00EA3889" w:rsidRDefault="00EA3889">
            <w:pPr>
              <w:spacing w:line="560" w:lineRule="exact"/>
              <w:jc w:val="center"/>
              <w:rPr>
                <w:rFonts w:ascii="仿宋_GB2312" w:eastAsia="仿宋_GB2312" w:hAnsi="仿宋_GB2312" w:cs="仿宋_GB2312"/>
                <w:color w:val="000000" w:themeColor="text1"/>
                <w:spacing w:val="-20"/>
                <w:sz w:val="32"/>
                <w:szCs w:val="32"/>
              </w:rPr>
            </w:pPr>
          </w:p>
          <w:p w14:paraId="534DF195" w14:textId="77777777" w:rsidR="00EA3889" w:rsidRDefault="00EA3889">
            <w:pPr>
              <w:spacing w:line="560" w:lineRule="exact"/>
              <w:jc w:val="center"/>
              <w:rPr>
                <w:rFonts w:ascii="仿宋_GB2312" w:eastAsia="仿宋_GB2312" w:hAnsi="仿宋_GB2312" w:cs="仿宋_GB2312"/>
                <w:color w:val="000000" w:themeColor="text1"/>
                <w:spacing w:val="-20"/>
                <w:sz w:val="32"/>
                <w:szCs w:val="32"/>
              </w:rPr>
            </w:pPr>
          </w:p>
          <w:p w14:paraId="7039B9EB" w14:textId="77777777" w:rsidR="00EA3889" w:rsidRDefault="00EA3889">
            <w:pPr>
              <w:spacing w:line="560" w:lineRule="exact"/>
              <w:jc w:val="center"/>
              <w:rPr>
                <w:rFonts w:ascii="仿宋_GB2312" w:eastAsia="仿宋_GB2312" w:hAnsi="仿宋_GB2312" w:cs="仿宋_GB2312"/>
                <w:color w:val="000000" w:themeColor="text1"/>
                <w:spacing w:val="-20"/>
                <w:sz w:val="32"/>
                <w:szCs w:val="32"/>
              </w:rPr>
            </w:pPr>
          </w:p>
        </w:tc>
      </w:tr>
      <w:tr w:rsidR="00EA3889" w14:paraId="2D5AEDCD" w14:textId="77777777">
        <w:trPr>
          <w:trHeight w:val="2575"/>
        </w:trPr>
        <w:tc>
          <w:tcPr>
            <w:tcW w:w="1545" w:type="dxa"/>
            <w:vAlign w:val="center"/>
          </w:tcPr>
          <w:p w14:paraId="615FA71F" w14:textId="77777777" w:rsidR="00EA3889" w:rsidRDefault="00000000">
            <w:pPr>
              <w:spacing w:line="560" w:lineRule="exact"/>
              <w:jc w:val="center"/>
              <w:rPr>
                <w:rFonts w:ascii="仿宋_GB2312" w:eastAsia="仿宋_GB2312" w:hAnsi="仿宋_GB2312" w:cs="仿宋_GB2312"/>
                <w:color w:val="000000" w:themeColor="text1"/>
                <w:spacing w:val="-20"/>
                <w:sz w:val="32"/>
                <w:szCs w:val="32"/>
              </w:rPr>
            </w:pPr>
            <w:r>
              <w:rPr>
                <w:rFonts w:ascii="仿宋_GB2312" w:eastAsia="仿宋_GB2312" w:hAnsi="仿宋_GB2312" w:cs="仿宋_GB2312" w:hint="eastAsia"/>
                <w:color w:val="000000" w:themeColor="text1"/>
                <w:spacing w:val="-20"/>
                <w:sz w:val="32"/>
                <w:szCs w:val="32"/>
              </w:rPr>
              <w:t>监督人员</w:t>
            </w:r>
          </w:p>
        </w:tc>
        <w:tc>
          <w:tcPr>
            <w:tcW w:w="8357" w:type="dxa"/>
            <w:gridSpan w:val="3"/>
            <w:vAlign w:val="center"/>
          </w:tcPr>
          <w:p w14:paraId="2D9B3FAE" w14:textId="77777777" w:rsidR="00EA3889" w:rsidRDefault="00EA3889">
            <w:pPr>
              <w:spacing w:line="560" w:lineRule="exact"/>
              <w:rPr>
                <w:rFonts w:ascii="仿宋_GB2312" w:eastAsia="仿宋_GB2312" w:hAnsi="仿宋_GB2312" w:cs="仿宋_GB2312"/>
                <w:color w:val="000000" w:themeColor="text1"/>
                <w:spacing w:val="-20"/>
                <w:sz w:val="32"/>
                <w:szCs w:val="32"/>
              </w:rPr>
            </w:pPr>
          </w:p>
          <w:p w14:paraId="37E6D3DF" w14:textId="77777777" w:rsidR="00EA3889" w:rsidRDefault="00000000">
            <w:pPr>
              <w:spacing w:line="560" w:lineRule="exact"/>
              <w:rPr>
                <w:rFonts w:ascii="仿宋_GB2312" w:eastAsia="仿宋_GB2312" w:hAnsi="仿宋_GB2312" w:cs="仿宋_GB2312"/>
                <w:color w:val="000000" w:themeColor="text1"/>
                <w:spacing w:val="-20"/>
                <w:sz w:val="32"/>
                <w:szCs w:val="32"/>
              </w:rPr>
            </w:pPr>
            <w:r>
              <w:rPr>
                <w:rFonts w:ascii="仿宋_GB2312" w:eastAsia="仿宋_GB2312" w:hAnsi="仿宋_GB2312" w:cs="仿宋_GB2312" w:hint="eastAsia"/>
                <w:color w:val="000000" w:themeColor="text1"/>
                <w:spacing w:val="-20"/>
                <w:sz w:val="32"/>
                <w:szCs w:val="32"/>
              </w:rPr>
              <w:t>（签名）                                  年   月   日</w:t>
            </w:r>
          </w:p>
        </w:tc>
      </w:tr>
    </w:tbl>
    <w:p w14:paraId="14619882" w14:textId="77777777" w:rsidR="00EA3889" w:rsidRDefault="00EA3889">
      <w:pPr>
        <w:spacing w:line="560" w:lineRule="exact"/>
      </w:pPr>
    </w:p>
    <w:p w14:paraId="7F246E31" w14:textId="77777777" w:rsidR="00EA3889" w:rsidRDefault="00EA3889">
      <w:pPr>
        <w:spacing w:line="560" w:lineRule="exact"/>
      </w:pPr>
    </w:p>
    <w:sectPr w:rsidR="00EA3889">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B489D" w14:textId="77777777" w:rsidR="00DF0166" w:rsidRDefault="00DF0166">
      <w:r>
        <w:separator/>
      </w:r>
    </w:p>
  </w:endnote>
  <w:endnote w:type="continuationSeparator" w:id="0">
    <w:p w14:paraId="2314760B" w14:textId="77777777" w:rsidR="00DF0166" w:rsidRDefault="00DF0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693F3" w14:textId="77777777" w:rsidR="00EA3889" w:rsidRDefault="00000000">
    <w:pPr>
      <w:pStyle w:val="a3"/>
    </w:pPr>
    <w:r>
      <w:rPr>
        <w:noProof/>
      </w:rPr>
      <mc:AlternateContent>
        <mc:Choice Requires="wps">
          <w:drawing>
            <wp:anchor distT="0" distB="0" distL="114300" distR="114300" simplePos="0" relativeHeight="251659264" behindDoc="0" locked="0" layoutInCell="1" allowOverlap="1" wp14:anchorId="429C7D72" wp14:editId="088563A5">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04C73A2" w14:textId="77777777" w:rsidR="00EA3889" w:rsidRDefault="00000000">
                          <w:pPr>
                            <w:pStyle w:val="a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29C7D72"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004C73A2" w14:textId="77777777" w:rsidR="00EA3889" w:rsidRDefault="00000000">
                    <w:pPr>
                      <w:pStyle w:val="a3"/>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886D1" w14:textId="77777777" w:rsidR="00DF0166" w:rsidRDefault="00DF0166">
      <w:r>
        <w:separator/>
      </w:r>
    </w:p>
  </w:footnote>
  <w:footnote w:type="continuationSeparator" w:id="0">
    <w:p w14:paraId="63BBA6A9" w14:textId="77777777" w:rsidR="00DF0166" w:rsidRDefault="00DF01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420"/>
  <w:drawingGridVerticalSpacing w:val="156"/>
  <w:noPunctuationKerning/>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277656D"/>
    <w:rsid w:val="00DF0166"/>
    <w:rsid w:val="00DF6B0B"/>
    <w:rsid w:val="00EA3889"/>
    <w:rsid w:val="022633C5"/>
    <w:rsid w:val="08903A0F"/>
    <w:rsid w:val="1DFB3BFC"/>
    <w:rsid w:val="1FAD7E24"/>
    <w:rsid w:val="2277656D"/>
    <w:rsid w:val="238C63B6"/>
    <w:rsid w:val="59592582"/>
    <w:rsid w:val="61812E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AB4E2E"/>
  <w15:docId w15:val="{53A612E0-023A-4301-B5AC-A4CFBAEB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adjustRightInd w:val="0"/>
      <w:snapToGrid w:val="0"/>
      <w:spacing w:line="480" w:lineRule="exact"/>
      <w:ind w:left="567"/>
      <w:jc w:val="left"/>
      <w:outlineLvl w:val="0"/>
    </w:pPr>
    <w:rPr>
      <w:rFonts w:eastAsia="宋体"/>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next w:val="a"/>
    <w:qFormat/>
    <w:pPr>
      <w:ind w:leftChars="-342" w:left="-718" w:firstLineChars="225" w:firstLine="720"/>
      <w:jc w:val="left"/>
    </w:pPr>
    <w:rPr>
      <w:sz w:val="32"/>
    </w:rPr>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rPr>
  </w:style>
  <w:style w:type="paragraph" w:styleId="a5">
    <w:name w:val="Normal (Web)"/>
    <w:basedOn w:val="a"/>
    <w:qFormat/>
    <w:pPr>
      <w:spacing w:beforeAutospacing="1" w:afterAutospacing="1"/>
      <w:jc w:val="left"/>
    </w:pPr>
    <w:rPr>
      <w:rFonts w:cs="Times New Roman"/>
      <w:kern w:val="0"/>
      <w:sz w:val="24"/>
    </w:rPr>
  </w:style>
  <w:style w:type="table" w:styleId="a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8</Pages>
  <Words>443</Words>
  <Characters>2527</Characters>
  <Application>Microsoft Office Word</Application>
  <DocSecurity>0</DocSecurity>
  <Lines>21</Lines>
  <Paragraphs>5</Paragraphs>
  <ScaleCrop>false</ScaleCrop>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傅一庭</dc:creator>
  <cp:lastModifiedBy>wendy yang</cp:lastModifiedBy>
  <cp:revision>2</cp:revision>
  <cp:lastPrinted>2023-09-26T09:37:00Z</cp:lastPrinted>
  <dcterms:created xsi:type="dcterms:W3CDTF">2023-09-27T12:55:00Z</dcterms:created>
  <dcterms:modified xsi:type="dcterms:W3CDTF">2023-09-27T12:55:00Z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2052-11.8.2.11734</vt:lpwstr>
  </property>
  <property fmtid="{D5CDD505-2E9C-101B-9397-08002B2CF9AE}" pid="3" name="ICV">
    <vt:lpwstr>205E307BEFFC41B5A070D31F88463AE1</vt:lpwstr>
  </property>
</Properties>
</file>