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56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 w:val="0"/>
        <w:spacing w:line="560" w:lineRule="atLeast"/>
        <w:jc w:val="center"/>
        <w:rPr>
          <w:rFonts w:hint="eastAsia" w:ascii="nimbus roman no9 l" w:hAnsi="nimbus roman no9 l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创新券政策咨询电话</w:t>
      </w:r>
    </w:p>
    <w:tbl>
      <w:tblPr>
        <w:tblStyle w:val="9"/>
        <w:tblW w:w="475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5932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3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  <w:t>创新券类别</w:t>
            </w:r>
          </w:p>
        </w:tc>
        <w:tc>
          <w:tcPr>
            <w:tcW w:w="8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1</w:t>
            </w: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检验检测券（CMA/CNAS）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检验检测券（GLP）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66707938</w:t>
            </w:r>
          </w:p>
        </w:tc>
      </w:tr>
      <w:tr>
        <w:trPr>
          <w:trHeight w:val="284" w:hRule="atLeast"/>
          <w:jc w:val="center"/>
        </w:trPr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临床试验券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3</w:t>
            </w: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云计算券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4</w:t>
            </w: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信创券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5</w:t>
            </w: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文献券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66707962</w:t>
            </w:r>
          </w:p>
        </w:tc>
      </w:tr>
      <w:tr>
        <w:trPr>
          <w:trHeight w:val="284" w:hRule="atLeast"/>
          <w:jc w:val="center"/>
        </w:trPr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</w:t>
            </w: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成果评价券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7</w:t>
            </w: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中试验证券（总体）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中试验证券（生物医药类）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8</w:t>
            </w: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科技金融服务券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66707975</w:t>
            </w:r>
          </w:p>
        </w:tc>
      </w:tr>
      <w:tr>
        <w:trPr>
          <w:trHeight w:val="284" w:hRule="atLeast"/>
          <w:jc w:val="center"/>
        </w:trPr>
        <w:tc>
          <w:tcPr>
            <w:tcW w:w="66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9</w:t>
            </w: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专业咨询券（总体）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专业咨询券（生物医药类）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专业咨询券（电子信息类）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10</w:t>
            </w:r>
          </w:p>
        </w:tc>
        <w:tc>
          <w:tcPr>
            <w:tcW w:w="3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高企券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66707962</w:t>
            </w:r>
          </w:p>
        </w:tc>
      </w:tr>
      <w:tr>
        <w:trPr>
          <w:trHeight w:val="284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11</w:t>
            </w:r>
          </w:p>
        </w:tc>
        <w:tc>
          <w:tcPr>
            <w:tcW w:w="3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技术转移人才培养券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12</w:t>
            </w:r>
          </w:p>
        </w:tc>
        <w:tc>
          <w:tcPr>
            <w:tcW w:w="3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技术需求券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13</w:t>
            </w:r>
          </w:p>
        </w:tc>
        <w:tc>
          <w:tcPr>
            <w:tcW w:w="3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技术对接券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66707999</w:t>
            </w:r>
          </w:p>
        </w:tc>
      </w:tr>
    </w:tbl>
    <w:p>
      <w:pPr>
        <w:tabs>
          <w:tab w:val="left" w:pos="256"/>
        </w:tabs>
        <w:spacing w:line="600" w:lineRule="exact"/>
        <w:jc w:val="left"/>
        <w:rPr>
          <w:rFonts w:hint="eastAsia" w:ascii="nimbus roman no9 l" w:hAnsi="nimbus roman no9 l"/>
          <w:sz w:val="28"/>
          <w:szCs w:val="28"/>
        </w:rPr>
      </w:pPr>
    </w:p>
    <w:p>
      <w:pPr>
        <w:snapToGrid w:val="0"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科技创新券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各开发区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咨询电话</w:t>
      </w:r>
    </w:p>
    <w:tbl>
      <w:tblPr>
        <w:tblStyle w:val="9"/>
        <w:tblW w:w="475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4153"/>
        <w:gridCol w:w="3531"/>
      </w:tblGrid>
      <w:tr>
        <w:trPr>
          <w:trHeight w:val="284" w:hRule="atLeast"/>
          <w:tblHeader/>
          <w:jc w:val="center"/>
        </w:trPr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2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各开发区</w:t>
            </w:r>
          </w:p>
        </w:tc>
        <w:tc>
          <w:tcPr>
            <w:tcW w:w="20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b/>
                <w:bCs/>
                <w:color w:val="000000"/>
                <w:kern w:val="0"/>
                <w:sz w:val="28"/>
              </w:rPr>
              <w:t>咨询电话</w:t>
            </w:r>
          </w:p>
        </w:tc>
      </w:tr>
      <w:tr>
        <w:trPr>
          <w:trHeight w:val="284" w:hRule="atLeast"/>
          <w:jc w:val="center"/>
        </w:trPr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  <w:lang w:val="en-US" w:eastAsia="zh-CN"/>
              </w:rPr>
              <w:t>1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滨海新区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66707975</w:t>
            </w:r>
          </w:p>
        </w:tc>
      </w:tr>
      <w:tr>
        <w:trPr>
          <w:trHeight w:val="284" w:hRule="atLeast"/>
          <w:jc w:val="center"/>
        </w:trPr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2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经开区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66878906</w:t>
            </w:r>
          </w:p>
        </w:tc>
      </w:tr>
      <w:tr>
        <w:trPr>
          <w:trHeight w:val="284" w:hRule="atLeast"/>
          <w:jc w:val="center"/>
        </w:trPr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3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保税区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24896121</w:t>
            </w:r>
          </w:p>
        </w:tc>
      </w:tr>
      <w:tr>
        <w:trPr>
          <w:trHeight w:val="548" w:hRule="atLeast"/>
          <w:jc w:val="center"/>
        </w:trPr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4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高新区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84806277</w:t>
            </w:r>
          </w:p>
        </w:tc>
      </w:tr>
      <w:tr>
        <w:trPr>
          <w:trHeight w:val="533" w:hRule="atLeast"/>
          <w:jc w:val="center"/>
        </w:trPr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5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东疆综保区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65826381</w:t>
            </w:r>
          </w:p>
        </w:tc>
      </w:tr>
      <w:tr>
        <w:trPr>
          <w:trHeight w:val="543" w:hRule="atLeast"/>
          <w:jc w:val="center"/>
        </w:trPr>
        <w:tc>
          <w:tcPr>
            <w:tcW w:w="5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</w:t>
            </w:r>
          </w:p>
        </w:tc>
        <w:tc>
          <w:tcPr>
            <w:tcW w:w="24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中新生态城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nimbus roman no9 l" w:eastAsia="仿宋_GB2312" w:cs="宋体"/>
                <w:color w:val="000000"/>
                <w:kern w:val="0"/>
                <w:sz w:val="28"/>
              </w:rPr>
              <w:t>66328286</w:t>
            </w:r>
          </w:p>
        </w:tc>
      </w:tr>
    </w:tbl>
    <w:p>
      <w:pPr>
        <w:tabs>
          <w:tab w:val="left" w:pos="256"/>
        </w:tabs>
        <w:spacing w:line="600" w:lineRule="exact"/>
        <w:jc w:val="left"/>
        <w:rPr>
          <w:rFonts w:hint="eastAsia" w:ascii="nimbus roman no9 l" w:hAnsi="nimbus roman no9 l"/>
          <w:sz w:val="28"/>
          <w:szCs w:val="28"/>
        </w:rPr>
      </w:pPr>
    </w:p>
    <w:sectPr>
      <w:pgSz w:w="11906" w:h="16838"/>
      <w:pgMar w:top="2098" w:right="1474" w:bottom="1985" w:left="1588" w:header="851" w:footer="1418" w:gutter="0"/>
      <w:cols w:space="720" w:num="1"/>
      <w:docGrid w:type="line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HorizontalSpacing w:val="201"/>
  <w:drawingGridVerticalSpacing w:val="289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JkOGE4YmQyMjVmZmIzMThlMTcxYWJjZjdhMDZlZjUifQ=="/>
  </w:docVars>
  <w:rsids>
    <w:rsidRoot w:val="00172A27"/>
    <w:rsid w:val="0000474B"/>
    <w:rsid w:val="00016181"/>
    <w:rsid w:val="00016A13"/>
    <w:rsid w:val="00031E76"/>
    <w:rsid w:val="00072E6D"/>
    <w:rsid w:val="000B74B0"/>
    <w:rsid w:val="000C2B06"/>
    <w:rsid w:val="00127C36"/>
    <w:rsid w:val="00146743"/>
    <w:rsid w:val="00172A27"/>
    <w:rsid w:val="001914E3"/>
    <w:rsid w:val="001C1851"/>
    <w:rsid w:val="00212F35"/>
    <w:rsid w:val="00241643"/>
    <w:rsid w:val="00246B34"/>
    <w:rsid w:val="00272225"/>
    <w:rsid w:val="002D4617"/>
    <w:rsid w:val="002E0FAE"/>
    <w:rsid w:val="00311BFB"/>
    <w:rsid w:val="00384D69"/>
    <w:rsid w:val="00405FDB"/>
    <w:rsid w:val="00420B09"/>
    <w:rsid w:val="0043718B"/>
    <w:rsid w:val="00484483"/>
    <w:rsid w:val="0048659E"/>
    <w:rsid w:val="00554AE0"/>
    <w:rsid w:val="00561F45"/>
    <w:rsid w:val="005D7008"/>
    <w:rsid w:val="0065733A"/>
    <w:rsid w:val="0068341C"/>
    <w:rsid w:val="00692C49"/>
    <w:rsid w:val="006A142F"/>
    <w:rsid w:val="006E5B50"/>
    <w:rsid w:val="00700E8F"/>
    <w:rsid w:val="00743F79"/>
    <w:rsid w:val="007B1869"/>
    <w:rsid w:val="007D5BD0"/>
    <w:rsid w:val="007F0EA2"/>
    <w:rsid w:val="007F75FF"/>
    <w:rsid w:val="00831367"/>
    <w:rsid w:val="0087309A"/>
    <w:rsid w:val="0088264D"/>
    <w:rsid w:val="009259F8"/>
    <w:rsid w:val="00945869"/>
    <w:rsid w:val="00946B26"/>
    <w:rsid w:val="0096588F"/>
    <w:rsid w:val="009A5FFB"/>
    <w:rsid w:val="009B5203"/>
    <w:rsid w:val="009C0010"/>
    <w:rsid w:val="009C4F16"/>
    <w:rsid w:val="00A1578C"/>
    <w:rsid w:val="00A35289"/>
    <w:rsid w:val="00A648A0"/>
    <w:rsid w:val="00A67F3A"/>
    <w:rsid w:val="00AF2363"/>
    <w:rsid w:val="00B168BC"/>
    <w:rsid w:val="00BD727F"/>
    <w:rsid w:val="00C00D12"/>
    <w:rsid w:val="00CD0794"/>
    <w:rsid w:val="00CD0BFC"/>
    <w:rsid w:val="00D056A9"/>
    <w:rsid w:val="00D218B9"/>
    <w:rsid w:val="00D3725A"/>
    <w:rsid w:val="00D72905"/>
    <w:rsid w:val="00D8260B"/>
    <w:rsid w:val="00D865C9"/>
    <w:rsid w:val="00D95DAA"/>
    <w:rsid w:val="00DA34F6"/>
    <w:rsid w:val="00E2677C"/>
    <w:rsid w:val="00E64EE8"/>
    <w:rsid w:val="00E81F9A"/>
    <w:rsid w:val="00EC02DF"/>
    <w:rsid w:val="00FB2579"/>
    <w:rsid w:val="07A47C6B"/>
    <w:rsid w:val="292F40C0"/>
    <w:rsid w:val="4AC21CAA"/>
    <w:rsid w:val="5F9B050B"/>
    <w:rsid w:val="66C36B62"/>
    <w:rsid w:val="67F71EFE"/>
    <w:rsid w:val="7E6BE8A8"/>
    <w:rsid w:val="9F721E0C"/>
    <w:rsid w:val="E7E8F296"/>
    <w:rsid w:val="EE77D2DE"/>
    <w:rsid w:val="FFD759D8"/>
    <w:rsid w:val="FFFFAF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ody Text"/>
    <w:basedOn w:val="1"/>
    <w:link w:val="20"/>
    <w:qFormat/>
    <w:uiPriority w:val="0"/>
    <w:rPr>
      <w:rFonts w:eastAsia="文星仿宋"/>
      <w:kern w:val="0"/>
      <w:sz w:val="24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已访问的超链接1"/>
    <w:basedOn w:val="10"/>
    <w:qFormat/>
    <w:uiPriority w:val="0"/>
    <w:rPr>
      <w:color w:val="800080"/>
      <w:u w:val="single"/>
    </w:rPr>
  </w:style>
  <w:style w:type="paragraph" w:customStyle="1" w:styleId="15">
    <w:name w:val="_Style 2"/>
    <w:basedOn w:val="1"/>
    <w:qFormat/>
    <w:uiPriority w:val="0"/>
  </w:style>
  <w:style w:type="paragraph" w:customStyle="1" w:styleId="16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17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正文文本 Char"/>
    <w:basedOn w:val="10"/>
    <w:link w:val="4"/>
    <w:qFormat/>
    <w:locked/>
    <w:uiPriority w:val="0"/>
    <w:rPr>
      <w:rFonts w:eastAsia="文星仿宋"/>
      <w:sz w:val="24"/>
      <w:szCs w:val="24"/>
    </w:rPr>
  </w:style>
  <w:style w:type="character" w:customStyle="1" w:styleId="20">
    <w:name w:val="正文文本 Char1"/>
    <w:basedOn w:val="10"/>
    <w:link w:val="4"/>
    <w:qFormat/>
    <w:uiPriority w:val="0"/>
    <w:rPr>
      <w:kern w:val="2"/>
      <w:sz w:val="21"/>
      <w:szCs w:val="24"/>
    </w:rPr>
  </w:style>
  <w:style w:type="character" w:customStyle="1" w:styleId="2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174</Words>
  <Characters>306</Characters>
  <Lines>2</Lines>
  <Paragraphs>1</Paragraphs>
  <TotalTime>3</TotalTime>
  <ScaleCrop>false</ScaleCrop>
  <LinksUpToDate>false</LinksUpToDate>
  <CharactersWithSpaces>306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2022-10-21T16:16:00Z</dcterms:created>
  <dc:creator>办公室</dc:creator>
  <cp:lastModifiedBy>王雪</cp:lastModifiedBy>
  <cp:lastPrinted>2019-03-13T16:37:00Z</cp:lastPrinted>
  <dcterms:modified xsi:type="dcterms:W3CDTF">2023-05-12T15:44:58Z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B79CAF3DDC08425C8D88045CB5FDC5CB</vt:lpwstr>
  </property>
</Properties>
</file>