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Toc5516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天津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东疆综合保税区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打造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高质量孵化器</w:t>
      </w:r>
      <w:bookmarkEnd w:id="0"/>
      <w:bookmarkStart w:id="1" w:name="_Toc826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的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促进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办法</w:t>
      </w:r>
      <w:bookmarkEnd w:id="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（征求意见稿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）》的起草说明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为深入实施创新驱动发展国家战略，落实天津市科教兴市人才强市行动部署要求，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坚持创新立区，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全面发挥高质量孵化器在全过程创新、全要素集聚、全链条加速等方面的重要作用，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东疆管委会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研究制定了《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天津东疆综合保税区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打造高质量孵化器的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办法（征求意见稿）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》（以下简称“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促进办法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现对本办法制定情况说明如下：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一、《促进办法》出台的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目的意义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优化东疆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科创生态和促进经济高质量发展为主线，发挥孵化器聚集创新资源、科技成果转化和未来产业培育的作用，通过制定“促进办法”，明确高质量孵化器建设重点、动态管理机制、资金支持方式、绩效评价体系等，以孵化器带动产业链创新链的培育，为高质量孵化器启动实施提供依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《促进办法》的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“促进办法”共六章22条。分为总则、综合评审与年度运营考核、支持政策、日常管理与监督、资金申请与拨付和附则。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1.第一章总则。明确了打造高质量孵化器的目的意义；明确了高质量孵化器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分为“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eastAsia="zh-CN"/>
        </w:rPr>
        <w:t>引领型孵化器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”和“成长型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eastAsia="zh-CN"/>
        </w:rPr>
        <w:t>孵化器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”两类；明确了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高质量孵化器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支持数量不超过2家；明确了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负责推动高质量孵化器的部门职责；明确了建立综合评审制度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和日常管理与运营考核制度等。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2.第二章综合评审和年度运营考核。明确了高质量孵化器应具备五项能力，包括：高质量引领能力、孵化服务能力、资源集聚能力和区域创新带动能力；明确了高质量孵化器年度运营考核方向，包括孵化企业成长性、孵化企业科技含量、双创服务、专业孵化能力提升、区域经济贡献、品牌拓展和机动评价；明确了综合评审和年度运营考核的分级和结果应用：年度评价结果为持续支持、暂缓支持、停止支持三种，实行动态调整机制，自淘汰后产生新的名额起，可从递补项目中按照综合评审分数排名顺次进行递补；明确了对超额完成的绩效指标给予奖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3.第三章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支持政策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。明确了对“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引领型孵化器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”和“成长型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孵化器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”的支持年限分别是五年和三年；明确了对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租金和物业费支持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最大建筑面积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和单价标准；明确了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年度运营补贴包括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基础保障费和运营考核费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，“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引领型孵化器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”和“成长型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孵化器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”年度运营补贴分别为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最高200万元</w:t>
      </w: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default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最高100万元。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4.第四章日常管理与监督。明确了对高质量孵化器的日常管理、宣传推广、变更备案和监督检查等的要求。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5.第五章资金申请与拨付。明确了对高质量孵化器的支持资金申请程序和拨付流程。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auto"/>
          <w:sz w:val="32"/>
          <w:szCs w:val="32"/>
          <w:lang w:val="en-US" w:eastAsia="zh-CN"/>
        </w:rPr>
        <w:t>6.第六章明确了“促进办法”的政策兼容性、政策调整、修订和解释、政策时效。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BEC0C"/>
    <w:multiLevelType w:val="singleLevel"/>
    <w:tmpl w:val="892BEC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TBlYjZiY2MxODgzZTIzNGIzODg4NzVkYmI4NDAifQ=="/>
  </w:docVars>
  <w:rsids>
    <w:rsidRoot w:val="00000000"/>
    <w:rsid w:val="181F37BA"/>
    <w:rsid w:val="1FF102E3"/>
    <w:rsid w:val="2DFC1521"/>
    <w:rsid w:val="336B2178"/>
    <w:rsid w:val="389D1D20"/>
    <w:rsid w:val="3CE05AFA"/>
    <w:rsid w:val="5CF0122E"/>
    <w:rsid w:val="737635F0"/>
    <w:rsid w:val="793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2023-09-22T07:57:00Z</dcterms:created>
  <dc:creator>chang</dc:creator>
  <cp:lastModifiedBy>秋刀鱼的滋味</cp:lastModifiedBy>
  <dcterms:modified xsi:type="dcterms:W3CDTF">2023-10-09T07:00:38Z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84D36AA2F8A34FF28B1B6ACD351EB33E_12</vt:lpwstr>
  </property>
</Properties>
</file>