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b/>
          <w:sz w:val="44"/>
        </w:rPr>
      </w:pPr>
      <w:r>
        <w:rPr>
          <w:rFonts w:hint="eastAsia" w:ascii="宋体" w:hAnsi="宋体"/>
          <w:b/>
          <w:sz w:val="44"/>
        </w:rPr>
        <w:t>指标解释（仅供参考）</w:t>
      </w:r>
    </w:p>
    <w:p>
      <w:pPr>
        <w:adjustRightInd w:val="0"/>
        <w:snapToGrid w:val="0"/>
        <w:spacing w:line="560" w:lineRule="exact"/>
        <w:jc w:val="center"/>
        <w:rPr>
          <w:rFonts w:ascii="宋体" w:hAnsi="宋体"/>
          <w:b/>
          <w:sz w:val="44"/>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第一部分：单位基本情况</w:t>
      </w:r>
    </w:p>
    <w:p>
      <w:pPr>
        <w:adjustRightInd w:val="0"/>
        <w:snapToGrid w:val="0"/>
        <w:spacing w:line="560" w:lineRule="exact"/>
        <w:jc w:val="center"/>
        <w:rPr>
          <w:rFonts w:ascii="黑体" w:hAnsi="黑体" w:eastAsia="黑体"/>
          <w:sz w:val="30"/>
          <w:szCs w:val="30"/>
          <w:u w:val="single"/>
        </w:rPr>
      </w:pPr>
      <w:r>
        <w:rPr>
          <w:rFonts w:hint="eastAsia" w:ascii="黑体" w:hAnsi="黑体" w:eastAsia="黑体"/>
          <w:sz w:val="30"/>
          <w:szCs w:val="30"/>
          <w:u w:val="single"/>
        </w:rPr>
        <w:t>（“*”项为必填项，其他项如果单位有相关内容也要填写）</w:t>
      </w:r>
    </w:p>
    <w:p>
      <w:pPr>
        <w:widowControl/>
        <w:adjustRightInd w:val="0"/>
        <w:snapToGrid w:val="0"/>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1.单位类型：</w:t>
      </w:r>
    </w:p>
    <w:p>
      <w:pPr>
        <w:widowControl/>
        <w:adjustRightInd w:val="0"/>
        <w:snapToGrid w:val="0"/>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填写此用人单位的单位性质,对照下表内容填写。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194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企 业</w:t>
            </w:r>
          </w:p>
        </w:tc>
        <w:tc>
          <w:tcPr>
            <w:tcW w:w="213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个体经济组织</w:t>
            </w:r>
          </w:p>
        </w:tc>
        <w:tc>
          <w:tcPr>
            <w:tcW w:w="194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事业单位</w:t>
            </w:r>
          </w:p>
        </w:tc>
        <w:tc>
          <w:tcPr>
            <w:tcW w:w="231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国家机关</w:t>
            </w:r>
          </w:p>
        </w:tc>
        <w:tc>
          <w:tcPr>
            <w:tcW w:w="213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社会团体</w:t>
            </w:r>
          </w:p>
        </w:tc>
        <w:tc>
          <w:tcPr>
            <w:tcW w:w="194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其 他</w:t>
            </w:r>
          </w:p>
        </w:tc>
        <w:tc>
          <w:tcPr>
            <w:tcW w:w="2318" w:type="dxa"/>
            <w:vAlign w:val="center"/>
          </w:tcPr>
          <w:p>
            <w:pPr>
              <w:widowControl/>
              <w:adjustRightInd w:val="0"/>
              <w:snapToGrid w:val="0"/>
              <w:jc w:val="center"/>
              <w:rPr>
                <w:rFonts w:ascii="仿宋_GB2312" w:hAnsi="宋体" w:eastAsia="仿宋_GB2312"/>
                <w:w w:val="90"/>
                <w:sz w:val="32"/>
                <w:szCs w:val="32"/>
              </w:rPr>
            </w:pPr>
          </w:p>
        </w:tc>
      </w:tr>
    </w:tbl>
    <w:p>
      <w:pPr>
        <w:widowControl/>
        <w:adjustRightInd w:val="0"/>
        <w:snapToGrid w:val="0"/>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2.经济类型：</w:t>
      </w:r>
    </w:p>
    <w:p>
      <w:pPr>
        <w:widowControl/>
        <w:adjustRightInd w:val="0"/>
        <w:snapToGrid w:val="0"/>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按照此用人单位的营业执照经营范围或批准文书上的注册类型,确定经济类型,对照下表内容填写。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671"/>
        <w:gridCol w:w="254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restart"/>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内资</w:t>
            </w: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 有</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集 体</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股份合作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国有联营</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集体联营</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国有与集体</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联 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其他联营</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国有独资公司</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股份有限公司</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私营独资</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私营合伙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私营有限责任公司</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私营股份有限公司</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restart"/>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港澳台商投资</w:t>
            </w: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与港澳台商合资</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经 营</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与港澳台商合作</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经 营</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港澳台商独资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7344" w:type="dxa"/>
            <w:gridSpan w:val="3"/>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港澳台商投资股份有限公司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restart"/>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外商</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投资</w:t>
            </w:r>
          </w:p>
        </w:tc>
        <w:tc>
          <w:tcPr>
            <w:tcW w:w="267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中外合资经营</w:t>
            </w:r>
          </w:p>
        </w:tc>
        <w:tc>
          <w:tcPr>
            <w:tcW w:w="2541"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中外合作经营</w:t>
            </w:r>
          </w:p>
        </w:tc>
        <w:tc>
          <w:tcPr>
            <w:tcW w:w="2132"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8" w:type="dxa"/>
            <w:vMerge w:val="continue"/>
            <w:vAlign w:val="center"/>
          </w:tcPr>
          <w:p>
            <w:pPr>
              <w:widowControl/>
              <w:adjustRightInd w:val="0"/>
              <w:snapToGrid w:val="0"/>
              <w:jc w:val="center"/>
              <w:rPr>
                <w:rFonts w:ascii="仿宋_GB2312" w:hAnsi="宋体" w:eastAsia="仿宋_GB2312"/>
                <w:w w:val="90"/>
                <w:sz w:val="32"/>
                <w:szCs w:val="32"/>
              </w:rPr>
            </w:pPr>
          </w:p>
        </w:tc>
        <w:tc>
          <w:tcPr>
            <w:tcW w:w="5212" w:type="dxa"/>
            <w:gridSpan w:val="2"/>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外商投资股份有限公司</w:t>
            </w:r>
          </w:p>
        </w:tc>
        <w:tc>
          <w:tcPr>
            <w:tcW w:w="2132" w:type="dxa"/>
            <w:vAlign w:val="center"/>
          </w:tcPr>
          <w:p>
            <w:pPr>
              <w:widowControl/>
              <w:adjustRightInd w:val="0"/>
              <w:snapToGrid w:val="0"/>
              <w:jc w:val="center"/>
              <w:rPr>
                <w:rFonts w:ascii="仿宋_GB2312" w:hAnsi="宋体" w:eastAsia="仿宋_GB2312"/>
                <w:w w:val="90"/>
                <w:sz w:val="32"/>
                <w:szCs w:val="32"/>
              </w:rPr>
            </w:pPr>
          </w:p>
        </w:tc>
      </w:tr>
    </w:tbl>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3.行业类型：</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按照此用人单位的营业执照经营范围或批准文书的职能,确定其所属行业,对照下表内容填写。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2138"/>
        <w:gridCol w:w="200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商业服务</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和租赁业</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服装加工业</w:t>
            </w:r>
          </w:p>
        </w:tc>
        <w:tc>
          <w:tcPr>
            <w:tcW w:w="200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建筑业、装饰、装潢业</w:t>
            </w:r>
          </w:p>
        </w:tc>
        <w:tc>
          <w:tcPr>
            <w:tcW w:w="213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宾馆和餐饮业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旅游业</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房地产业</w:t>
            </w:r>
          </w:p>
        </w:tc>
        <w:tc>
          <w:tcPr>
            <w:tcW w:w="200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金融、证券业</w:t>
            </w:r>
          </w:p>
        </w:tc>
        <w:tc>
          <w:tcPr>
            <w:tcW w:w="213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文化、体育</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和娱乐业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教 育</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信息传输、计</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算机服务和</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软件业</w:t>
            </w:r>
          </w:p>
        </w:tc>
        <w:tc>
          <w:tcPr>
            <w:tcW w:w="200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交通运输、仓储和邮政业</w:t>
            </w:r>
          </w:p>
        </w:tc>
        <w:tc>
          <w:tcPr>
            <w:tcW w:w="213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批发和零售业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电力、燃气及水的生产和供应业</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卫生、社会保障和社会福利业</w:t>
            </w:r>
          </w:p>
        </w:tc>
        <w:tc>
          <w:tcPr>
            <w:tcW w:w="200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公共管理和社会组织</w:t>
            </w:r>
          </w:p>
        </w:tc>
        <w:tc>
          <w:tcPr>
            <w:tcW w:w="213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水利、环境和公共设施管理业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居民服务和其</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他服务业</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科学研究、技</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术服务和地</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质勘察业</w:t>
            </w:r>
          </w:p>
        </w:tc>
        <w:tc>
          <w:tcPr>
            <w:tcW w:w="200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制造业</w:t>
            </w:r>
          </w:p>
        </w:tc>
        <w:tc>
          <w:tcPr>
            <w:tcW w:w="213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农、林、牧、</w:t>
            </w:r>
          </w:p>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副、渔业</w:t>
            </w:r>
          </w:p>
        </w:tc>
        <w:tc>
          <w:tcPr>
            <w:tcW w:w="2138"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其他行业</w:t>
            </w:r>
          </w:p>
        </w:tc>
        <w:tc>
          <w:tcPr>
            <w:tcW w:w="2008" w:type="dxa"/>
            <w:vAlign w:val="center"/>
          </w:tcPr>
          <w:p>
            <w:pPr>
              <w:widowControl/>
              <w:adjustRightInd w:val="0"/>
              <w:snapToGrid w:val="0"/>
              <w:jc w:val="center"/>
              <w:rPr>
                <w:rFonts w:ascii="仿宋_GB2312" w:hAnsi="宋体" w:eastAsia="仿宋_GB2312"/>
                <w:w w:val="90"/>
                <w:sz w:val="32"/>
                <w:szCs w:val="32"/>
              </w:rPr>
            </w:pPr>
          </w:p>
        </w:tc>
        <w:tc>
          <w:tcPr>
            <w:tcW w:w="2130" w:type="dxa"/>
            <w:vAlign w:val="center"/>
          </w:tcPr>
          <w:p>
            <w:pPr>
              <w:widowControl/>
              <w:adjustRightInd w:val="0"/>
              <w:snapToGrid w:val="0"/>
              <w:jc w:val="center"/>
              <w:rPr>
                <w:rFonts w:ascii="仿宋_GB2312" w:hAnsi="宋体" w:eastAsia="仿宋_GB2312"/>
                <w:w w:val="90"/>
                <w:sz w:val="32"/>
                <w:szCs w:val="32"/>
              </w:rPr>
            </w:pPr>
          </w:p>
        </w:tc>
      </w:tr>
    </w:tbl>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4.登记、注册执照类型:</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按照批准成立的执照（文件）类型，对照下表内容填写。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5"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国有</w:t>
            </w:r>
          </w:p>
        </w:tc>
        <w:tc>
          <w:tcPr>
            <w:tcW w:w="2693"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集体</w:t>
            </w:r>
          </w:p>
        </w:tc>
        <w:tc>
          <w:tcPr>
            <w:tcW w:w="2694" w:type="dxa"/>
            <w:vAlign w:val="center"/>
          </w:tcPr>
          <w:p>
            <w:pPr>
              <w:widowControl/>
              <w:adjustRightInd w:val="0"/>
              <w:snapToGrid w:val="0"/>
              <w:jc w:val="center"/>
              <w:rPr>
                <w:rFonts w:ascii="仿宋_GB2312" w:hAnsi="宋体" w:eastAsia="仿宋_GB2312"/>
                <w:w w:val="90"/>
                <w:sz w:val="32"/>
                <w:szCs w:val="32"/>
              </w:rPr>
            </w:pPr>
            <w:r>
              <w:rPr>
                <w:rFonts w:ascii="仿宋_GB2312" w:hAnsi="宋体" w:eastAsia="仿宋_GB2312"/>
                <w:w w:val="90"/>
                <w:sz w:val="32"/>
                <w:szCs w:val="32"/>
              </w:rPr>
              <w:t>私营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5"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港澳台商投资</w:t>
            </w:r>
          </w:p>
        </w:tc>
        <w:tc>
          <w:tcPr>
            <w:tcW w:w="2693"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外商投资</w:t>
            </w:r>
          </w:p>
        </w:tc>
        <w:tc>
          <w:tcPr>
            <w:tcW w:w="2694" w:type="dxa"/>
            <w:vAlign w:val="center"/>
          </w:tcPr>
          <w:p>
            <w:pPr>
              <w:widowControl/>
              <w:adjustRightInd w:val="0"/>
              <w:snapToGrid w:val="0"/>
              <w:jc w:val="center"/>
              <w:rPr>
                <w:rFonts w:ascii="仿宋_GB2312" w:hAnsi="宋体" w:eastAsia="仿宋_GB2312"/>
                <w:w w:val="90"/>
                <w:sz w:val="32"/>
                <w:szCs w:val="32"/>
              </w:rPr>
            </w:pPr>
            <w:r>
              <w:rPr>
                <w:rFonts w:ascii="仿宋_GB2312" w:hAnsi="宋体" w:eastAsia="仿宋_GB2312"/>
                <w:w w:val="90"/>
                <w:sz w:val="32"/>
                <w:szCs w:val="32"/>
              </w:rPr>
              <w:t>其他</w:t>
            </w:r>
          </w:p>
        </w:tc>
      </w:tr>
    </w:tbl>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5.营业执照种类:</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按照批准成立的执照（文件）类型，对照下表内容填写。</w:t>
      </w:r>
    </w:p>
    <w:tbl>
      <w:tblPr>
        <w:tblStyle w:val="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81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5"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企业法人营业执照</w:t>
            </w:r>
          </w:p>
        </w:tc>
        <w:tc>
          <w:tcPr>
            <w:tcW w:w="281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个人独资营业执照</w:t>
            </w:r>
          </w:p>
        </w:tc>
        <w:tc>
          <w:tcPr>
            <w:tcW w:w="2693"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合伙企业营业执照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5"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外商投资营业执照</w:t>
            </w:r>
          </w:p>
        </w:tc>
        <w:tc>
          <w:tcPr>
            <w:tcW w:w="2810" w:type="dxa"/>
            <w:vAlign w:val="center"/>
          </w:tcPr>
          <w:p>
            <w:pPr>
              <w:widowControl/>
              <w:adjustRightInd w:val="0"/>
              <w:snapToGrid w:val="0"/>
              <w:jc w:val="center"/>
              <w:rPr>
                <w:rFonts w:ascii="仿宋_GB2312" w:hAnsi="宋体" w:eastAsia="仿宋_GB2312"/>
                <w:w w:val="90"/>
                <w:sz w:val="32"/>
                <w:szCs w:val="32"/>
              </w:rPr>
            </w:pPr>
            <w:r>
              <w:rPr>
                <w:rFonts w:hint="eastAsia" w:ascii="仿宋_GB2312" w:hAnsi="宋体" w:eastAsia="仿宋_GB2312"/>
                <w:w w:val="90"/>
                <w:sz w:val="32"/>
                <w:szCs w:val="32"/>
              </w:rPr>
              <w:t>分支机构营业执照</w:t>
            </w:r>
          </w:p>
        </w:tc>
        <w:tc>
          <w:tcPr>
            <w:tcW w:w="2693" w:type="dxa"/>
            <w:vAlign w:val="center"/>
          </w:tcPr>
          <w:p>
            <w:pPr>
              <w:widowControl/>
              <w:adjustRightInd w:val="0"/>
              <w:snapToGrid w:val="0"/>
              <w:jc w:val="center"/>
              <w:rPr>
                <w:rFonts w:ascii="仿宋_GB2312" w:hAnsi="宋体" w:eastAsia="仿宋_GB2312"/>
                <w:w w:val="90"/>
                <w:sz w:val="32"/>
                <w:szCs w:val="32"/>
              </w:rPr>
            </w:pPr>
            <w:r>
              <w:rPr>
                <w:rFonts w:ascii="仿宋_GB2312" w:hAnsi="宋体" w:eastAsia="仿宋_GB2312"/>
                <w:w w:val="90"/>
                <w:sz w:val="32"/>
                <w:szCs w:val="32"/>
              </w:rPr>
              <w:t>非法人企业</w:t>
            </w:r>
          </w:p>
        </w:tc>
      </w:tr>
    </w:tbl>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6.登记、注册执照机关:</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按照营业执照上右下角盖章处的批准成立机关名称填写。</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7.用工地所属街道：</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按照此用人单位实际经营(办公)地址,填写区（县）、街道（乡、）。</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8.用工地址：</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按照此用人单位实际经营(办公)地址,填写包括区（县）、街道（乡、）镇、路/巷、门牌号、楼层、房号。</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9.经营范围：</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按照登记、注册机关核发的证件上的经营范围填写完整。</w:t>
      </w:r>
    </w:p>
    <w:p>
      <w:pPr>
        <w:widowControl/>
        <w:adjustRightInd w:val="0"/>
        <w:snapToGrid w:val="0"/>
        <w:spacing w:line="560" w:lineRule="exact"/>
        <w:ind w:firstLine="640" w:firstLineChars="200"/>
        <w:rPr>
          <w:rFonts w:ascii="仿宋_GB2312" w:hAnsi="宋体" w:eastAsia="仿宋_GB2312"/>
          <w:sz w:val="32"/>
          <w:szCs w:val="32"/>
        </w:rPr>
      </w:pPr>
    </w:p>
    <w:p>
      <w:pPr>
        <w:pStyle w:val="6"/>
        <w:snapToGrid w:val="0"/>
        <w:spacing w:line="560" w:lineRule="exact"/>
        <w:jc w:val="center"/>
        <w:rPr>
          <w:rFonts w:ascii="黑体" w:hAnsi="宋体" w:eastAsia="黑体" w:cs="宋体"/>
          <w:bCs/>
          <w:color w:val="333333"/>
          <w:sz w:val="32"/>
          <w:szCs w:val="32"/>
        </w:rPr>
      </w:pPr>
      <w:r>
        <w:rPr>
          <w:rFonts w:hint="eastAsia" w:ascii="黑体" w:hAnsi="宋体" w:eastAsia="黑体" w:cs="宋体"/>
          <w:bCs/>
          <w:color w:val="333333"/>
          <w:sz w:val="32"/>
          <w:szCs w:val="32"/>
        </w:rPr>
        <w:t>第二部分：审查内容</w:t>
      </w:r>
    </w:p>
    <w:p>
      <w:pPr>
        <w:pStyle w:val="6"/>
        <w:snapToGrid w:val="0"/>
        <w:spacing w:line="560" w:lineRule="exact"/>
        <w:jc w:val="center"/>
        <w:rPr>
          <w:rFonts w:ascii="黑体" w:hAnsi="宋体" w:eastAsia="黑体" w:cs="宋体"/>
          <w:bCs/>
          <w:color w:val="333333"/>
          <w:sz w:val="30"/>
          <w:szCs w:val="30"/>
        </w:rPr>
      </w:pPr>
      <w:r>
        <w:rPr>
          <w:rFonts w:hint="eastAsia" w:ascii="黑体" w:hAnsi="宋体" w:eastAsia="黑体" w:cs="宋体"/>
          <w:bCs/>
          <w:color w:val="333333"/>
          <w:sz w:val="30"/>
          <w:szCs w:val="30"/>
        </w:rPr>
        <w:t>（“上月末数据”是指“单位填报书审材料日期的上个月”）</w:t>
      </w:r>
    </w:p>
    <w:p>
      <w:pPr>
        <w:tabs>
          <w:tab w:val="left" w:pos="645"/>
        </w:tabs>
        <w:adjustRightInd w:val="0"/>
        <w:snapToGrid w:val="0"/>
        <w:spacing w:line="56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一、劳动用工情况</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1.单位从业人员： </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填写此用人单位工作并取得劳动报酬的上月末人员数。</w:t>
      </w:r>
      <w:r>
        <w:rPr>
          <w:rFonts w:hint="eastAsia" w:ascii="仿宋_GB2312" w:hAnsi="宋体" w:eastAsia="仿宋_GB2312"/>
          <w:sz w:val="30"/>
          <w:szCs w:val="30"/>
          <w:u w:val="single"/>
        </w:rPr>
        <w:t>【单位从业人数</w:t>
      </w:r>
      <w:r>
        <w:rPr>
          <w:rFonts w:ascii="仿宋_GB2312" w:hAnsi="宋体" w:eastAsia="仿宋_GB2312"/>
          <w:sz w:val="30"/>
          <w:szCs w:val="30"/>
          <w:u w:val="single"/>
        </w:rPr>
        <w:t>≥女职工</w:t>
      </w:r>
      <w:r>
        <w:rPr>
          <w:rFonts w:hint="eastAsia" w:ascii="仿宋_GB2312" w:hAnsi="宋体" w:eastAsia="仿宋_GB2312"/>
          <w:sz w:val="30"/>
          <w:szCs w:val="30"/>
          <w:u w:val="single"/>
        </w:rPr>
        <w:t>+外籍人员+港澳台人员+本市城镇职工+农籍职工+不在岗职工】</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（1）女职工：</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填写此用人单位上月末女职工人员数。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（2）外籍人员：</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填写与此用人单位建立劳动关系的外国籍职工的上月末人数。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（3）港澳台人员：</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填写与此用人单位建立劳动关系的港澳台籍职工的上月末人数。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（4）本市城镇职工：</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填写与此用人单位建立劳动关系的天津市城镇户籍职工的上月末人数。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（5）农籍职工：</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填写与此用人单位建立劳动关系的农村户籍职工的上月末人数。</w:t>
      </w:r>
    </w:p>
    <w:p>
      <w:pPr>
        <w:tabs>
          <w:tab w:val="left" w:pos="745"/>
        </w:tabs>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（6）本市农籍职工：</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填写与此用人单位建立劳动关系的本市农村户籍职工的上月末人数。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（7）不在岗职工：</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填写与此用人单位建立劳动关系的不在岗的上月末人数(如长期病假、挂靠等人员)。</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2.其他从业人员：</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填写此单位建立其他用工形式的上月末人数。</w:t>
      </w:r>
    </w:p>
    <w:p>
      <w:pPr>
        <w:adjustRightInd w:val="0"/>
        <w:snapToGrid w:val="0"/>
        <w:spacing w:line="560" w:lineRule="exact"/>
        <w:ind w:firstLine="600" w:firstLineChars="200"/>
        <w:rPr>
          <w:rFonts w:ascii="仿宋_GB2312" w:hAnsi="宋体" w:eastAsia="仿宋_GB2312"/>
          <w:sz w:val="32"/>
          <w:szCs w:val="32"/>
        </w:rPr>
      </w:pPr>
      <w:r>
        <w:rPr>
          <w:rFonts w:hint="eastAsia" w:ascii="仿宋_GB2312" w:hAnsi="宋体" w:eastAsia="仿宋_GB2312"/>
          <w:sz w:val="30"/>
          <w:szCs w:val="30"/>
          <w:u w:val="single"/>
        </w:rPr>
        <w:t>【其他从业人员人数</w:t>
      </w:r>
      <w:r>
        <w:rPr>
          <w:rFonts w:ascii="仿宋_GB2312" w:hAnsi="宋体" w:eastAsia="仿宋_GB2312"/>
          <w:sz w:val="30"/>
          <w:szCs w:val="30"/>
          <w:u w:val="single"/>
        </w:rPr>
        <w:t>≥劳务派遣</w:t>
      </w:r>
      <w:r>
        <w:rPr>
          <w:rFonts w:hint="eastAsia" w:ascii="仿宋_GB2312" w:hAnsi="宋体" w:eastAsia="仿宋_GB2312"/>
          <w:sz w:val="30"/>
          <w:szCs w:val="30"/>
          <w:u w:val="single"/>
        </w:rPr>
        <w:t>+实习生+劳动关系在原单位+计时工+退休】</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（1）劳务派遣：</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填写与劳务派遣单位建立劳动关系，并派入到此用人单位工作的上月末人数。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（2）实习生：</w:t>
      </w:r>
    </w:p>
    <w:p>
      <w:pPr>
        <w:tabs>
          <w:tab w:val="left" w:pos="600"/>
        </w:tabs>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填写在此用人单位实习的在校学生上月末人数。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（3）劳动关系在原单位：</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填写此用人单位借用外单位人员或兼职人员上月末人数。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（4）计时工：</w:t>
      </w:r>
    </w:p>
    <w:p>
      <w:pPr>
        <w:tabs>
          <w:tab w:val="left" w:pos="600"/>
        </w:tabs>
        <w:adjustRightInd w:val="0"/>
        <w:snapToGrid w:val="0"/>
        <w:spacing w:line="560" w:lineRule="exact"/>
        <w:rPr>
          <w:rFonts w:ascii="仿宋_GB2312" w:hAnsi="宋体" w:eastAsia="仿宋_GB2312"/>
          <w:sz w:val="32"/>
          <w:szCs w:val="32"/>
        </w:rPr>
      </w:pPr>
      <w:r>
        <w:rPr>
          <w:rFonts w:ascii="仿宋_GB2312" w:hAnsi="宋体" w:eastAsia="仿宋_GB2312"/>
          <w:sz w:val="32"/>
          <w:szCs w:val="32"/>
        </w:rPr>
        <w:tab/>
      </w:r>
      <w:r>
        <w:rPr>
          <w:rFonts w:hint="eastAsia" w:ascii="仿宋_GB2312" w:hAnsi="宋体" w:eastAsia="仿宋_GB2312"/>
          <w:sz w:val="32"/>
          <w:szCs w:val="32"/>
        </w:rPr>
        <w:t>填写与此用人单位建立劳动关系的非全日制用工的上月末人数。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（5）退休：</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填写与此用人单位建立劳务关系已退休人员的上月末人数。</w:t>
      </w:r>
    </w:p>
    <w:p>
      <w:pPr>
        <w:tabs>
          <w:tab w:val="left" w:pos="645"/>
        </w:tabs>
        <w:adjustRightInd w:val="0"/>
        <w:snapToGrid w:val="0"/>
        <w:spacing w:line="56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二、劳动合同情况</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1.订立劳动合同：</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填写与此用人单位建立劳动关系，实际签订劳动合同的上月末人数。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2.订立劳动协议：</w:t>
      </w:r>
    </w:p>
    <w:p>
      <w:pPr>
        <w:tabs>
          <w:tab w:val="left" w:pos="615"/>
        </w:tabs>
        <w:adjustRightInd w:val="0"/>
        <w:snapToGrid w:val="0"/>
        <w:spacing w:line="560" w:lineRule="exact"/>
        <w:rPr>
          <w:rFonts w:ascii="仿宋_GB2312" w:hAnsi="宋体" w:eastAsia="仿宋_GB2312"/>
          <w:sz w:val="32"/>
          <w:szCs w:val="32"/>
        </w:rPr>
      </w:pPr>
      <w:r>
        <w:rPr>
          <w:rFonts w:ascii="仿宋_GB2312" w:hAnsi="宋体" w:eastAsia="仿宋_GB2312"/>
          <w:sz w:val="32"/>
          <w:szCs w:val="32"/>
        </w:rPr>
        <w:tab/>
      </w:r>
      <w:r>
        <w:rPr>
          <w:rFonts w:hint="eastAsia" w:ascii="仿宋_GB2312" w:hAnsi="宋体" w:eastAsia="仿宋_GB2312"/>
          <w:sz w:val="32"/>
          <w:szCs w:val="32"/>
        </w:rPr>
        <w:t>填写与此用人单位实际签订劳动协议的上月末人数。</w:t>
      </w:r>
    </w:p>
    <w:p>
      <w:pPr>
        <w:tabs>
          <w:tab w:val="left" w:pos="645"/>
        </w:tabs>
        <w:adjustRightInd w:val="0"/>
        <w:snapToGrid w:val="0"/>
        <w:spacing w:line="560" w:lineRule="exact"/>
        <w:ind w:firstLine="640" w:firstLineChars="200"/>
        <w:rPr>
          <w:rFonts w:hint="eastAsia" w:ascii="楷体_GB2312" w:hAnsi="宋体" w:eastAsia="楷体_GB2312"/>
          <w:b/>
          <w:sz w:val="32"/>
          <w:szCs w:val="32"/>
        </w:rPr>
      </w:pPr>
      <w:r>
        <w:rPr>
          <w:rFonts w:hint="eastAsia" w:ascii="楷体_GB2312" w:hAnsi="宋体" w:eastAsia="楷体_GB2312"/>
          <w:b/>
          <w:sz w:val="32"/>
          <w:szCs w:val="32"/>
        </w:rPr>
        <w:t>三、劳动报酬情况</w:t>
      </w:r>
    </w:p>
    <w:p>
      <w:pPr>
        <w:tabs>
          <w:tab w:val="left" w:pos="645"/>
        </w:tabs>
        <w:adjustRightInd w:val="0"/>
        <w:snapToGrid w:val="0"/>
        <w:spacing w:line="560" w:lineRule="exact"/>
        <w:ind w:firstLine="640" w:firstLineChars="200"/>
        <w:jc w:val="center"/>
        <w:rPr>
          <w:rFonts w:ascii="楷体_GB2312" w:hAnsi="宋体" w:eastAsia="楷体_GB2312"/>
          <w:b/>
          <w:sz w:val="32"/>
          <w:szCs w:val="32"/>
          <w:u w:val="single"/>
        </w:rPr>
      </w:pPr>
      <w:r>
        <w:rPr>
          <w:rFonts w:hint="eastAsia" w:ascii="楷体_GB2312" w:hAnsi="宋体" w:eastAsia="楷体_GB2312"/>
          <w:b/>
          <w:sz w:val="32"/>
          <w:szCs w:val="32"/>
          <w:u w:val="single"/>
        </w:rPr>
        <w:t>【工资数据均应为年度数据，而非月平均数据】</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1.上年度单位从业人员劳动报酬总额：</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w:t>
      </w:r>
      <w:r>
        <w:rPr>
          <w:rFonts w:hint="eastAsia" w:ascii="仿宋_GB2312" w:hAnsi="宋体" w:eastAsia="仿宋_GB2312"/>
          <w:b/>
          <w:i/>
          <w:sz w:val="32"/>
          <w:szCs w:val="32"/>
          <w:u w:val="single"/>
        </w:rPr>
        <w:t>上年度</w:t>
      </w: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年1月1日至201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年12月31日期间）在职职工工资总额(保留到个位数)。</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2.上年度单位从业人员平均劳动报酬：</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w:t>
      </w:r>
      <w:r>
        <w:rPr>
          <w:rFonts w:hint="eastAsia" w:ascii="仿宋_GB2312" w:hAnsi="宋体" w:eastAsia="仿宋_GB2312"/>
          <w:b/>
          <w:i/>
          <w:sz w:val="32"/>
          <w:szCs w:val="32"/>
          <w:u w:val="single"/>
        </w:rPr>
        <w:t>上年度</w:t>
      </w: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年1月1日至201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年12月31日期间）在职职工的</w:t>
      </w:r>
      <w:r>
        <w:rPr>
          <w:rFonts w:hint="eastAsia" w:ascii="仿宋_GB2312" w:hAnsi="宋体" w:eastAsia="仿宋_GB2312"/>
          <w:b/>
          <w:i/>
          <w:sz w:val="32"/>
          <w:szCs w:val="32"/>
          <w:u w:val="single"/>
        </w:rPr>
        <w:t>年</w:t>
      </w:r>
      <w:r>
        <w:rPr>
          <w:rFonts w:hint="eastAsia" w:ascii="仿宋_GB2312" w:hAnsi="宋体" w:eastAsia="仿宋_GB2312"/>
          <w:sz w:val="32"/>
          <w:szCs w:val="32"/>
        </w:rPr>
        <w:t>平均工资数(保留到个位数)。</w:t>
      </w:r>
    </w:p>
    <w:p>
      <w:pPr>
        <w:tabs>
          <w:tab w:val="left" w:pos="645"/>
        </w:tabs>
        <w:adjustRightInd w:val="0"/>
        <w:snapToGrid w:val="0"/>
        <w:spacing w:line="56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四、社会保险缴纳情况</w:t>
      </w:r>
    </w:p>
    <w:p>
      <w:pPr>
        <w:tabs>
          <w:tab w:val="left" w:pos="645"/>
        </w:tabs>
        <w:adjustRightInd w:val="0"/>
        <w:snapToGrid w:val="0"/>
        <w:spacing w:line="560" w:lineRule="exact"/>
        <w:ind w:firstLine="640" w:firstLineChars="200"/>
        <w:jc w:val="center"/>
        <w:rPr>
          <w:rFonts w:ascii="楷体_GB2312" w:hAnsi="宋体" w:eastAsia="楷体_GB2312"/>
          <w:b/>
          <w:sz w:val="32"/>
          <w:szCs w:val="32"/>
        </w:rPr>
      </w:pPr>
      <w:r>
        <w:rPr>
          <w:rFonts w:hint="eastAsia" w:ascii="楷体_GB2312" w:hAnsi="宋体" w:eastAsia="楷体_GB2312"/>
          <w:b/>
          <w:sz w:val="32"/>
          <w:szCs w:val="32"/>
          <w:u w:val="single"/>
        </w:rPr>
        <w:t>【注意金额单位为“元”】</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1.养老保险：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填写此用人单位建立劳动关系的参加社会养老保险的上月末人数及金额。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2.医疗保险：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填写此用人单位建立劳动关系的参加社会医疗保险的上月末人数及金额。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3.工伤保险：</w:t>
      </w:r>
    </w:p>
    <w:p>
      <w:pPr>
        <w:tabs>
          <w:tab w:val="left" w:pos="610"/>
        </w:tabs>
        <w:adjustRightInd w:val="0"/>
        <w:snapToGrid w:val="0"/>
        <w:spacing w:line="560" w:lineRule="exact"/>
        <w:rPr>
          <w:rFonts w:ascii="仿宋_GB2312" w:hAnsi="宋体" w:eastAsia="仿宋_GB2312"/>
          <w:sz w:val="32"/>
          <w:szCs w:val="32"/>
        </w:rPr>
      </w:pPr>
      <w:r>
        <w:rPr>
          <w:rFonts w:ascii="仿宋_GB2312" w:hAnsi="宋体" w:eastAsia="仿宋_GB2312"/>
          <w:sz w:val="32"/>
          <w:szCs w:val="32"/>
        </w:rPr>
        <w:tab/>
      </w:r>
      <w:r>
        <w:rPr>
          <w:rFonts w:hint="eastAsia" w:ascii="仿宋_GB2312" w:hAnsi="宋体" w:eastAsia="仿宋_GB2312"/>
          <w:sz w:val="32"/>
          <w:szCs w:val="32"/>
        </w:rPr>
        <w:t>填写此用人单位建立劳动关系的参加社会工伤保险的上月末人数及金额。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4.失业保险：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填写此用人单位建立劳动关系的参加社会失业保险的上月末人数及金额。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5.生育保险：</w:t>
      </w:r>
    </w:p>
    <w:p>
      <w:pPr>
        <w:tabs>
          <w:tab w:val="left" w:pos="595"/>
        </w:tabs>
        <w:adjustRightInd w:val="0"/>
        <w:snapToGrid w:val="0"/>
        <w:spacing w:line="560" w:lineRule="exact"/>
        <w:rPr>
          <w:rFonts w:ascii="仿宋_GB2312" w:hAnsi="宋体" w:eastAsia="仿宋_GB2312"/>
          <w:sz w:val="32"/>
          <w:szCs w:val="32"/>
        </w:rPr>
      </w:pPr>
      <w:r>
        <w:rPr>
          <w:rFonts w:ascii="仿宋_GB2312" w:hAnsi="宋体" w:eastAsia="仿宋_GB2312"/>
          <w:sz w:val="32"/>
          <w:szCs w:val="32"/>
        </w:rPr>
        <w:tab/>
      </w:r>
      <w:r>
        <w:rPr>
          <w:rFonts w:hint="eastAsia" w:ascii="仿宋_GB2312" w:hAnsi="宋体" w:eastAsia="仿宋_GB2312"/>
          <w:sz w:val="32"/>
          <w:szCs w:val="32"/>
        </w:rPr>
        <w:t>填写此用人单位建立劳动关系的参加社会失业保险的上月末人数及金额。</w:t>
      </w:r>
    </w:p>
    <w:p>
      <w:pPr>
        <w:tabs>
          <w:tab w:val="left" w:pos="645"/>
        </w:tabs>
        <w:adjustRightInd w:val="0"/>
        <w:snapToGrid w:val="0"/>
        <w:spacing w:line="56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五、综合情况</w:t>
      </w:r>
    </w:p>
    <w:p>
      <w:pPr>
        <w:tabs>
          <w:tab w:val="left" w:pos="595"/>
        </w:tabs>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不定时工时制和综合计算工时制为特殊工时制度的两种用工形式，并且特殊工时制度需要经过行政部门审批后，企业方可实行。如果企业实行特殊工时制度，请如实填写及填报人数；如果企业没有实行特殊工时制度，那么不定时工时制和综合计算工时制度也请不要勾选“是”。</w:t>
      </w:r>
    </w:p>
    <w:p>
      <w:pPr>
        <w:tabs>
          <w:tab w:val="left" w:pos="645"/>
        </w:tabs>
        <w:adjustRightInd w:val="0"/>
        <w:snapToGrid w:val="0"/>
        <w:spacing w:line="56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六、历年参加书面审查情况</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历年参加书面审查情况：按照往年参加情况填写“合格”与“不合格”，未参加不填写。（往年参加书面审查的当年审查结果即为合格，如2015年参加过的企业，2015年审查结果为“合格”）</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“用人单位意见”处，用于备注用人单位情况。例如单位如果在20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年度才开始经营并且开始用工，需备注一下单位于20</w:t>
      </w:r>
      <w:r>
        <w:rPr>
          <w:rFonts w:hint="eastAsia" w:ascii="仿宋_GB2312" w:hAnsi="宋体" w:eastAsia="仿宋_GB2312"/>
          <w:sz w:val="32"/>
          <w:szCs w:val="32"/>
          <w:lang w:val="en-US" w:eastAsia="zh-CN"/>
        </w:rPr>
        <w:t>20</w:t>
      </w:r>
      <w:bookmarkStart w:id="0" w:name="_GoBack"/>
      <w:bookmarkEnd w:id="0"/>
      <w:r>
        <w:rPr>
          <w:rFonts w:hint="eastAsia" w:ascii="仿宋_GB2312" w:hAnsi="宋体" w:eastAsia="仿宋_GB2312"/>
          <w:sz w:val="32"/>
          <w:szCs w:val="32"/>
        </w:rPr>
        <w:t>年几月几日开始用工。</w:t>
      </w:r>
    </w:p>
    <w:p>
      <w:pPr>
        <w:pStyle w:val="6"/>
        <w:snapToGrid w:val="0"/>
        <w:spacing w:line="560" w:lineRule="exact"/>
        <w:jc w:val="center"/>
        <w:rPr>
          <w:rFonts w:ascii="黑体" w:hAnsi="宋体" w:eastAsia="黑体" w:cs="宋体"/>
          <w:bCs/>
          <w:color w:val="333333"/>
          <w:sz w:val="32"/>
          <w:szCs w:val="32"/>
        </w:rPr>
      </w:pPr>
      <w:r>
        <w:rPr>
          <w:rFonts w:hint="eastAsia" w:ascii="黑体" w:hAnsi="宋体" w:eastAsia="黑体" w:cs="宋体"/>
          <w:bCs/>
          <w:color w:val="333333"/>
          <w:sz w:val="32"/>
          <w:szCs w:val="32"/>
        </w:rPr>
        <w:t>第三部分内容，用人单位不需填报。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CuSong-B09S">
    <w:altName w:val="宋体"/>
    <w:panose1 w:val="00000000000000000000"/>
    <w:charset w:val="86"/>
    <w:family w:val="roman"/>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3B52"/>
    <w:rsid w:val="00036150"/>
    <w:rsid w:val="0007757B"/>
    <w:rsid w:val="00473948"/>
    <w:rsid w:val="007542B3"/>
    <w:rsid w:val="00771126"/>
    <w:rsid w:val="008D1EE9"/>
    <w:rsid w:val="009E3963"/>
    <w:rsid w:val="00B15A59"/>
    <w:rsid w:val="00B5684B"/>
    <w:rsid w:val="00D028AC"/>
    <w:rsid w:val="00D94FBA"/>
    <w:rsid w:val="00DD3B52"/>
    <w:rsid w:val="00E273A5"/>
    <w:rsid w:val="00E83261"/>
    <w:rsid w:val="00F46B41"/>
    <w:rsid w:val="36EB48D9"/>
    <w:rsid w:val="779E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FZCuSong-B09S" w:hAnsi="Times New Roman" w:eastAsia="FZCuSong-B09S" w:cs="FZCuSong-B09S"/>
      <w:color w:val="000000"/>
      <w:kern w:val="0"/>
      <w:sz w:val="24"/>
      <w:szCs w:val="24"/>
      <w:lang w:val="en-US" w:eastAsia="zh-CN" w:bidi="ar-SA"/>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Words>
  <Characters>2071</Characters>
  <Lines>17</Lines>
  <Paragraphs>4</Paragraphs>
  <TotalTime>139</TotalTime>
  <ScaleCrop>false</ScaleCrop>
  <LinksUpToDate>false</LinksUpToDate>
  <CharactersWithSpaces>2430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2019-08-15T05:48:00Z</dcterms:created>
  <dc:creator>shangnan@dongjiang.gov.cn</dc:creator>
  <cp:lastModifiedBy>Administrator</cp:lastModifiedBy>
  <cp:lastPrinted>2019-08-15T08:28:00Z</cp:lastPrinted>
  <dcterms:modified xsi:type="dcterms:W3CDTF">2020-09-14T21:20:37Z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