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ED" w:rsidRPr="003059ED" w:rsidRDefault="003059ED" w:rsidP="000C26BD">
      <w:pPr>
        <w:spacing w:beforeLines="50" w:line="560" w:lineRule="exact"/>
        <w:ind w:firstLineChars="0" w:firstLine="0"/>
        <w:jc w:val="left"/>
        <w:rPr>
          <w:rFonts w:ascii="黑体" w:eastAsia="黑体" w:hAnsi="黑体" w:cs="黑体"/>
          <w:spacing w:val="-18"/>
          <w:sz w:val="32"/>
          <w:szCs w:val="32"/>
        </w:rPr>
      </w:pPr>
      <w:r w:rsidRPr="003059ED">
        <w:rPr>
          <w:rFonts w:ascii="黑体" w:eastAsia="黑体" w:hAnsi="黑体" w:cs="黑体" w:hint="eastAsia"/>
          <w:spacing w:val="-18"/>
          <w:sz w:val="32"/>
          <w:szCs w:val="32"/>
        </w:rPr>
        <w:t>附件2</w:t>
      </w:r>
    </w:p>
    <w:p w:rsidR="007A14D0" w:rsidRPr="00F262EF" w:rsidRDefault="007A14D0" w:rsidP="000C26BD">
      <w:pPr>
        <w:spacing w:beforeLines="50" w:line="560" w:lineRule="exact"/>
        <w:ind w:firstLineChars="0" w:firstLine="0"/>
        <w:jc w:val="center"/>
        <w:rPr>
          <w:rFonts w:ascii="方正小标宋简体" w:eastAsia="方正小标宋简体" w:hAnsi="方正小标宋简体" w:cs="黑体"/>
          <w:spacing w:val="-18"/>
          <w:sz w:val="44"/>
          <w:szCs w:val="44"/>
        </w:rPr>
      </w:pPr>
      <w:r w:rsidRPr="00F262EF">
        <w:rPr>
          <w:rFonts w:ascii="方正小标宋简体" w:eastAsia="方正小标宋简体" w:hAnsi="方正小标宋简体" w:cs="黑体" w:hint="eastAsia"/>
          <w:spacing w:val="-18"/>
          <w:sz w:val="44"/>
          <w:szCs w:val="44"/>
        </w:rPr>
        <w:t>天津东疆保税港区危险化学品事故应急预案</w:t>
      </w:r>
    </w:p>
    <w:p w:rsidR="00932A51" w:rsidRDefault="00932A51" w:rsidP="000C26BD">
      <w:pPr>
        <w:spacing w:beforeLines="50" w:line="560" w:lineRule="exact"/>
        <w:ind w:firstLineChars="0" w:firstLine="0"/>
        <w:jc w:val="center"/>
        <w:rPr>
          <w:rFonts w:ascii="方正小标宋简体" w:eastAsia="方正小标宋简体" w:hAnsi="方正小标宋简体" w:cs="黑体"/>
          <w:sz w:val="44"/>
          <w:szCs w:val="44"/>
        </w:rPr>
      </w:pPr>
    </w:p>
    <w:p w:rsidR="007A14D0" w:rsidRPr="00DC7CE1" w:rsidRDefault="007A14D0" w:rsidP="00FB146F">
      <w:pPr>
        <w:spacing w:line="560" w:lineRule="exact"/>
        <w:ind w:rightChars="29" w:right="81" w:firstLineChars="0" w:firstLine="0"/>
        <w:jc w:val="center"/>
        <w:rPr>
          <w:rFonts w:ascii="宋体" w:hAnsi="宋体"/>
          <w:sz w:val="36"/>
          <w:szCs w:val="36"/>
        </w:rPr>
      </w:pPr>
      <w:r w:rsidRPr="00DC7CE1">
        <w:rPr>
          <w:rFonts w:ascii="宋体" w:hAnsi="宋体"/>
          <w:sz w:val="36"/>
          <w:szCs w:val="36"/>
        </w:rPr>
        <w:t>目</w:t>
      </w:r>
      <w:r w:rsidRPr="00DC7CE1">
        <w:rPr>
          <w:rFonts w:ascii="宋体" w:hAnsi="宋体" w:hint="eastAsia"/>
          <w:sz w:val="36"/>
          <w:szCs w:val="36"/>
        </w:rPr>
        <w:t xml:space="preserve">  </w:t>
      </w:r>
      <w:r w:rsidRPr="00DC7CE1">
        <w:rPr>
          <w:rFonts w:ascii="宋体" w:hAnsi="宋体"/>
          <w:sz w:val="36"/>
          <w:szCs w:val="36"/>
        </w:rPr>
        <w:t>录</w:t>
      </w:r>
    </w:p>
    <w:p w:rsidR="00FB146F" w:rsidRDefault="00AC36EF" w:rsidP="00CE432C">
      <w:pPr>
        <w:pStyle w:val="10"/>
        <w:tabs>
          <w:tab w:val="right" w:leader="dot" w:pos="8505"/>
        </w:tabs>
        <w:ind w:rightChars="319" w:right="893" w:firstLineChars="0" w:firstLine="0"/>
        <w:rPr>
          <w:noProof/>
          <w:sz w:val="21"/>
          <w:szCs w:val="22"/>
        </w:rPr>
      </w:pPr>
      <w:r w:rsidRPr="00C54B76">
        <w:rPr>
          <w:rFonts w:ascii="宋体" w:hAnsi="宋体" w:cs="宋体" w:hint="eastAsia"/>
          <w:color w:val="FF0000"/>
          <w:szCs w:val="28"/>
        </w:rPr>
        <w:fldChar w:fldCharType="begin"/>
      </w:r>
      <w:r w:rsidR="007A14D0" w:rsidRPr="00C54B76">
        <w:rPr>
          <w:rFonts w:ascii="宋体" w:hAnsi="宋体" w:cs="宋体" w:hint="eastAsia"/>
          <w:color w:val="FF0000"/>
          <w:szCs w:val="28"/>
        </w:rPr>
        <w:instrText xml:space="preserve">TOC \o "1-3" \h \u </w:instrText>
      </w:r>
      <w:r w:rsidRPr="00C54B76">
        <w:rPr>
          <w:rFonts w:ascii="宋体" w:hAnsi="宋体" w:cs="宋体" w:hint="eastAsia"/>
          <w:color w:val="FF0000"/>
          <w:szCs w:val="28"/>
        </w:rPr>
        <w:fldChar w:fldCharType="separate"/>
      </w:r>
      <w:hyperlink w:anchor="_Toc49674536" w:history="1">
        <w:r w:rsidR="00FB146F" w:rsidRPr="00F015D5">
          <w:rPr>
            <w:rStyle w:val="a4"/>
            <w:rFonts w:eastAsia="黑体" w:hint="eastAsia"/>
            <w:noProof/>
          </w:rPr>
          <w:t>第一章</w:t>
        </w:r>
        <w:r w:rsidR="00FB146F" w:rsidRPr="00F015D5">
          <w:rPr>
            <w:rStyle w:val="a4"/>
            <w:rFonts w:eastAsia="黑体"/>
            <w:noProof/>
          </w:rPr>
          <w:t xml:space="preserve"> </w:t>
        </w:r>
        <w:r w:rsidR="00FB146F" w:rsidRPr="00F015D5">
          <w:rPr>
            <w:rStyle w:val="a4"/>
            <w:rFonts w:eastAsia="黑体" w:hint="eastAsia"/>
            <w:noProof/>
          </w:rPr>
          <w:t>总则</w:t>
        </w:r>
        <w:r w:rsidR="00FB146F">
          <w:rPr>
            <w:noProof/>
          </w:rPr>
          <w:tab/>
        </w:r>
        <w:r>
          <w:rPr>
            <w:noProof/>
          </w:rPr>
          <w:fldChar w:fldCharType="begin"/>
        </w:r>
        <w:r w:rsidR="00FB146F">
          <w:rPr>
            <w:noProof/>
          </w:rPr>
          <w:instrText xml:space="preserve"> PAGEREF _Toc49674536 \h </w:instrText>
        </w:r>
        <w:r>
          <w:rPr>
            <w:noProof/>
          </w:rPr>
        </w:r>
        <w:r>
          <w:rPr>
            <w:noProof/>
          </w:rPr>
          <w:fldChar w:fldCharType="separate"/>
        </w:r>
        <w:r w:rsidR="008D7239">
          <w:rPr>
            <w:noProof/>
          </w:rPr>
          <w:t>1</w:t>
        </w:r>
        <w:r>
          <w:rPr>
            <w:noProof/>
          </w:rPr>
          <w:fldChar w:fldCharType="end"/>
        </w:r>
      </w:hyperlink>
    </w:p>
    <w:p w:rsidR="00FB146F" w:rsidRDefault="00AC36EF" w:rsidP="00CE432C">
      <w:pPr>
        <w:pStyle w:val="21"/>
        <w:tabs>
          <w:tab w:val="right" w:leader="dot" w:pos="8505"/>
        </w:tabs>
        <w:ind w:left="560" w:rightChars="319" w:right="893" w:firstLineChars="0" w:firstLine="0"/>
        <w:rPr>
          <w:noProof/>
          <w:sz w:val="21"/>
          <w:szCs w:val="22"/>
        </w:rPr>
      </w:pPr>
      <w:hyperlink w:anchor="_Toc49674537" w:history="1">
        <w:r w:rsidR="00FB146F" w:rsidRPr="00F015D5">
          <w:rPr>
            <w:rStyle w:val="a4"/>
            <w:rFonts w:ascii="楷体" w:eastAsia="楷体" w:hAnsi="楷体" w:cs="楷体" w:hint="eastAsia"/>
            <w:noProof/>
          </w:rPr>
          <w:t>一、编制目的</w:t>
        </w:r>
        <w:r w:rsidR="00FB146F">
          <w:rPr>
            <w:noProof/>
          </w:rPr>
          <w:tab/>
        </w:r>
        <w:r>
          <w:rPr>
            <w:noProof/>
          </w:rPr>
          <w:fldChar w:fldCharType="begin"/>
        </w:r>
        <w:r w:rsidR="00FB146F">
          <w:rPr>
            <w:noProof/>
          </w:rPr>
          <w:instrText xml:space="preserve"> PAGEREF _Toc49674537 \h </w:instrText>
        </w:r>
        <w:r>
          <w:rPr>
            <w:noProof/>
          </w:rPr>
        </w:r>
        <w:r>
          <w:rPr>
            <w:noProof/>
          </w:rPr>
          <w:fldChar w:fldCharType="separate"/>
        </w:r>
        <w:r w:rsidR="008D7239">
          <w:rPr>
            <w:noProof/>
          </w:rPr>
          <w:t>1</w:t>
        </w:r>
        <w:r>
          <w:rPr>
            <w:noProof/>
          </w:rPr>
          <w:fldChar w:fldCharType="end"/>
        </w:r>
      </w:hyperlink>
    </w:p>
    <w:p w:rsidR="00FB146F" w:rsidRDefault="00AC36EF" w:rsidP="00CE432C">
      <w:pPr>
        <w:pStyle w:val="21"/>
        <w:tabs>
          <w:tab w:val="right" w:leader="dot" w:pos="8505"/>
        </w:tabs>
        <w:ind w:left="560" w:rightChars="319" w:right="893" w:firstLineChars="0" w:firstLine="0"/>
        <w:rPr>
          <w:noProof/>
          <w:sz w:val="21"/>
          <w:szCs w:val="22"/>
        </w:rPr>
      </w:pPr>
      <w:hyperlink w:anchor="_Toc49674538" w:history="1">
        <w:r w:rsidR="00FB146F" w:rsidRPr="00F015D5">
          <w:rPr>
            <w:rStyle w:val="a4"/>
            <w:rFonts w:ascii="楷体" w:eastAsia="楷体" w:hAnsi="楷体" w:cs="楷体" w:hint="eastAsia"/>
            <w:noProof/>
          </w:rPr>
          <w:t>二、编制依据</w:t>
        </w:r>
        <w:r w:rsidR="00FB146F">
          <w:rPr>
            <w:noProof/>
          </w:rPr>
          <w:tab/>
        </w:r>
        <w:r>
          <w:rPr>
            <w:noProof/>
          </w:rPr>
          <w:fldChar w:fldCharType="begin"/>
        </w:r>
        <w:r w:rsidR="00FB146F">
          <w:rPr>
            <w:noProof/>
          </w:rPr>
          <w:instrText xml:space="preserve"> PAGEREF _Toc49674538 \h </w:instrText>
        </w:r>
        <w:r>
          <w:rPr>
            <w:noProof/>
          </w:rPr>
        </w:r>
        <w:r>
          <w:rPr>
            <w:noProof/>
          </w:rPr>
          <w:fldChar w:fldCharType="separate"/>
        </w:r>
        <w:r w:rsidR="008D7239">
          <w:rPr>
            <w:noProof/>
          </w:rPr>
          <w:t>1</w:t>
        </w:r>
        <w:r>
          <w:rPr>
            <w:noProof/>
          </w:rPr>
          <w:fldChar w:fldCharType="end"/>
        </w:r>
      </w:hyperlink>
    </w:p>
    <w:p w:rsidR="00FB146F" w:rsidRDefault="00AC36EF" w:rsidP="00CE432C">
      <w:pPr>
        <w:pStyle w:val="21"/>
        <w:tabs>
          <w:tab w:val="right" w:leader="dot" w:pos="8505"/>
        </w:tabs>
        <w:ind w:left="560" w:rightChars="319" w:right="893" w:firstLineChars="0" w:firstLine="0"/>
        <w:rPr>
          <w:noProof/>
          <w:sz w:val="21"/>
          <w:szCs w:val="22"/>
        </w:rPr>
      </w:pPr>
      <w:hyperlink w:anchor="_Toc49674539" w:history="1">
        <w:r w:rsidR="00FB146F" w:rsidRPr="00F015D5">
          <w:rPr>
            <w:rStyle w:val="a4"/>
            <w:rFonts w:ascii="楷体" w:eastAsia="楷体" w:hAnsi="楷体" w:cs="楷体" w:hint="eastAsia"/>
            <w:noProof/>
          </w:rPr>
          <w:t>三、工作原则</w:t>
        </w:r>
        <w:r w:rsidR="00FB146F">
          <w:rPr>
            <w:noProof/>
          </w:rPr>
          <w:tab/>
        </w:r>
        <w:r>
          <w:rPr>
            <w:noProof/>
          </w:rPr>
          <w:fldChar w:fldCharType="begin"/>
        </w:r>
        <w:r w:rsidR="00FB146F">
          <w:rPr>
            <w:noProof/>
          </w:rPr>
          <w:instrText xml:space="preserve"> PAGEREF _Toc49674539 \h </w:instrText>
        </w:r>
        <w:r>
          <w:rPr>
            <w:noProof/>
          </w:rPr>
        </w:r>
        <w:r>
          <w:rPr>
            <w:noProof/>
          </w:rPr>
          <w:fldChar w:fldCharType="separate"/>
        </w:r>
        <w:r w:rsidR="008D7239">
          <w:rPr>
            <w:noProof/>
          </w:rPr>
          <w:t>2</w:t>
        </w:r>
        <w:r>
          <w:rPr>
            <w:noProof/>
          </w:rPr>
          <w:fldChar w:fldCharType="end"/>
        </w:r>
      </w:hyperlink>
    </w:p>
    <w:p w:rsidR="00FB146F" w:rsidRDefault="00AC36EF" w:rsidP="00CE432C">
      <w:pPr>
        <w:pStyle w:val="21"/>
        <w:tabs>
          <w:tab w:val="right" w:leader="dot" w:pos="8505"/>
        </w:tabs>
        <w:ind w:left="560" w:rightChars="319" w:right="893" w:firstLineChars="0" w:firstLine="0"/>
        <w:rPr>
          <w:noProof/>
          <w:sz w:val="21"/>
          <w:szCs w:val="22"/>
        </w:rPr>
      </w:pPr>
      <w:hyperlink w:anchor="_Toc49674540" w:history="1">
        <w:r w:rsidR="00FB146F" w:rsidRPr="00F015D5">
          <w:rPr>
            <w:rStyle w:val="a4"/>
            <w:rFonts w:ascii="楷体" w:eastAsia="楷体" w:hAnsi="楷体" w:cs="楷体" w:hint="eastAsia"/>
            <w:noProof/>
          </w:rPr>
          <w:t>四、事故分级</w:t>
        </w:r>
        <w:r w:rsidR="00FB146F">
          <w:rPr>
            <w:noProof/>
          </w:rPr>
          <w:tab/>
        </w:r>
        <w:r>
          <w:rPr>
            <w:noProof/>
          </w:rPr>
          <w:fldChar w:fldCharType="begin"/>
        </w:r>
        <w:r w:rsidR="00FB146F">
          <w:rPr>
            <w:noProof/>
          </w:rPr>
          <w:instrText xml:space="preserve"> PAGEREF _Toc49674540 \h </w:instrText>
        </w:r>
        <w:r>
          <w:rPr>
            <w:noProof/>
          </w:rPr>
        </w:r>
        <w:r>
          <w:rPr>
            <w:noProof/>
          </w:rPr>
          <w:fldChar w:fldCharType="separate"/>
        </w:r>
        <w:r w:rsidR="008D7239">
          <w:rPr>
            <w:noProof/>
          </w:rPr>
          <w:t>2</w:t>
        </w:r>
        <w:r>
          <w:rPr>
            <w:noProof/>
          </w:rPr>
          <w:fldChar w:fldCharType="end"/>
        </w:r>
      </w:hyperlink>
    </w:p>
    <w:p w:rsidR="00FB146F" w:rsidRDefault="00AC36EF" w:rsidP="00CE432C">
      <w:pPr>
        <w:pStyle w:val="21"/>
        <w:tabs>
          <w:tab w:val="right" w:leader="dot" w:pos="8505"/>
        </w:tabs>
        <w:ind w:left="560" w:rightChars="319" w:right="893" w:firstLineChars="0" w:firstLine="0"/>
        <w:rPr>
          <w:noProof/>
          <w:sz w:val="21"/>
          <w:szCs w:val="22"/>
        </w:rPr>
      </w:pPr>
      <w:hyperlink w:anchor="_Toc49674541" w:history="1">
        <w:r w:rsidR="00FB146F" w:rsidRPr="00F015D5">
          <w:rPr>
            <w:rStyle w:val="a4"/>
            <w:rFonts w:ascii="楷体" w:eastAsia="楷体" w:hAnsi="楷体" w:cs="楷体" w:hint="eastAsia"/>
            <w:noProof/>
          </w:rPr>
          <w:t>五、适用范围</w:t>
        </w:r>
        <w:r w:rsidR="00FB146F">
          <w:rPr>
            <w:noProof/>
          </w:rPr>
          <w:tab/>
        </w:r>
        <w:r>
          <w:rPr>
            <w:noProof/>
          </w:rPr>
          <w:fldChar w:fldCharType="begin"/>
        </w:r>
        <w:r w:rsidR="00FB146F">
          <w:rPr>
            <w:noProof/>
          </w:rPr>
          <w:instrText xml:space="preserve"> PAGEREF _Toc49674541 \h </w:instrText>
        </w:r>
        <w:r>
          <w:rPr>
            <w:noProof/>
          </w:rPr>
        </w:r>
        <w:r>
          <w:rPr>
            <w:noProof/>
          </w:rPr>
          <w:fldChar w:fldCharType="separate"/>
        </w:r>
        <w:r w:rsidR="008D7239">
          <w:rPr>
            <w:noProof/>
          </w:rPr>
          <w:t>4</w:t>
        </w:r>
        <w:r>
          <w:rPr>
            <w:noProof/>
          </w:rPr>
          <w:fldChar w:fldCharType="end"/>
        </w:r>
      </w:hyperlink>
    </w:p>
    <w:p w:rsidR="00FB146F" w:rsidRDefault="00AC36EF" w:rsidP="00CE432C">
      <w:pPr>
        <w:pStyle w:val="21"/>
        <w:tabs>
          <w:tab w:val="right" w:leader="dot" w:pos="8505"/>
        </w:tabs>
        <w:ind w:left="560" w:rightChars="319" w:right="893" w:firstLineChars="0" w:firstLine="0"/>
        <w:rPr>
          <w:noProof/>
          <w:sz w:val="21"/>
          <w:szCs w:val="22"/>
        </w:rPr>
      </w:pPr>
      <w:hyperlink w:anchor="_Toc49674542" w:history="1">
        <w:r w:rsidR="00FB146F" w:rsidRPr="00F015D5">
          <w:rPr>
            <w:rStyle w:val="a4"/>
            <w:rFonts w:ascii="楷体" w:eastAsia="楷体" w:hAnsi="楷体" w:cs="楷体" w:hint="eastAsia"/>
            <w:noProof/>
          </w:rPr>
          <w:t>六、事故风险现状与趋势分析</w:t>
        </w:r>
        <w:r w:rsidR="00FB146F">
          <w:rPr>
            <w:noProof/>
          </w:rPr>
          <w:tab/>
        </w:r>
        <w:r>
          <w:rPr>
            <w:noProof/>
          </w:rPr>
          <w:fldChar w:fldCharType="begin"/>
        </w:r>
        <w:r w:rsidR="00FB146F">
          <w:rPr>
            <w:noProof/>
          </w:rPr>
          <w:instrText xml:space="preserve"> PAGEREF _Toc49674542 \h </w:instrText>
        </w:r>
        <w:r>
          <w:rPr>
            <w:noProof/>
          </w:rPr>
        </w:r>
        <w:r>
          <w:rPr>
            <w:noProof/>
          </w:rPr>
          <w:fldChar w:fldCharType="separate"/>
        </w:r>
        <w:r w:rsidR="008D7239">
          <w:rPr>
            <w:noProof/>
          </w:rPr>
          <w:t>4</w:t>
        </w:r>
        <w:r>
          <w:rPr>
            <w:noProof/>
          </w:rPr>
          <w:fldChar w:fldCharType="end"/>
        </w:r>
      </w:hyperlink>
    </w:p>
    <w:p w:rsidR="00FB146F" w:rsidRDefault="00AC36EF" w:rsidP="00CE432C">
      <w:pPr>
        <w:pStyle w:val="10"/>
        <w:tabs>
          <w:tab w:val="right" w:leader="dot" w:pos="8505"/>
        </w:tabs>
        <w:ind w:rightChars="319" w:right="893" w:firstLineChars="0" w:firstLine="0"/>
        <w:rPr>
          <w:noProof/>
          <w:sz w:val="21"/>
          <w:szCs w:val="22"/>
        </w:rPr>
      </w:pPr>
      <w:hyperlink w:anchor="_Toc49674543" w:history="1">
        <w:r w:rsidR="00FB146F" w:rsidRPr="00F015D5">
          <w:rPr>
            <w:rStyle w:val="a4"/>
            <w:rFonts w:eastAsia="黑体" w:hint="eastAsia"/>
            <w:noProof/>
          </w:rPr>
          <w:t>第二章</w:t>
        </w:r>
        <w:r w:rsidR="00FB146F" w:rsidRPr="00F015D5">
          <w:rPr>
            <w:rStyle w:val="a4"/>
            <w:rFonts w:eastAsia="黑体"/>
            <w:noProof/>
          </w:rPr>
          <w:t xml:space="preserve"> </w:t>
        </w:r>
        <w:r w:rsidR="00FB146F" w:rsidRPr="00F015D5">
          <w:rPr>
            <w:rStyle w:val="a4"/>
            <w:rFonts w:eastAsia="黑体" w:hint="eastAsia"/>
            <w:noProof/>
          </w:rPr>
          <w:t>组织体系与职责</w:t>
        </w:r>
        <w:r w:rsidR="00FB146F">
          <w:rPr>
            <w:noProof/>
          </w:rPr>
          <w:tab/>
        </w:r>
        <w:r>
          <w:rPr>
            <w:noProof/>
          </w:rPr>
          <w:fldChar w:fldCharType="begin"/>
        </w:r>
        <w:r w:rsidR="00FB146F">
          <w:rPr>
            <w:noProof/>
          </w:rPr>
          <w:instrText xml:space="preserve"> PAGEREF _Toc49674543 \h </w:instrText>
        </w:r>
        <w:r>
          <w:rPr>
            <w:noProof/>
          </w:rPr>
        </w:r>
        <w:r>
          <w:rPr>
            <w:noProof/>
          </w:rPr>
          <w:fldChar w:fldCharType="separate"/>
        </w:r>
        <w:r w:rsidR="008D7239">
          <w:rPr>
            <w:noProof/>
          </w:rPr>
          <w:t>5</w:t>
        </w:r>
        <w:r>
          <w:rPr>
            <w:noProof/>
          </w:rPr>
          <w:fldChar w:fldCharType="end"/>
        </w:r>
      </w:hyperlink>
    </w:p>
    <w:p w:rsidR="00FB146F" w:rsidRDefault="00AC36EF" w:rsidP="00CE432C">
      <w:pPr>
        <w:pStyle w:val="21"/>
        <w:tabs>
          <w:tab w:val="right" w:leader="dot" w:pos="8505"/>
        </w:tabs>
        <w:ind w:left="560" w:rightChars="319" w:right="893" w:firstLineChars="0" w:firstLine="0"/>
        <w:rPr>
          <w:noProof/>
          <w:sz w:val="21"/>
          <w:szCs w:val="22"/>
        </w:rPr>
      </w:pPr>
      <w:hyperlink w:anchor="_Toc49674544" w:history="1">
        <w:r w:rsidR="00FB146F" w:rsidRPr="00F015D5">
          <w:rPr>
            <w:rStyle w:val="a4"/>
            <w:rFonts w:ascii="楷体" w:eastAsia="楷体" w:hAnsi="楷体" w:cs="楷体" w:hint="eastAsia"/>
            <w:noProof/>
          </w:rPr>
          <w:t>一、应急指挥部及职责</w:t>
        </w:r>
        <w:r w:rsidR="00FB146F">
          <w:rPr>
            <w:noProof/>
          </w:rPr>
          <w:tab/>
        </w:r>
        <w:r>
          <w:rPr>
            <w:noProof/>
          </w:rPr>
          <w:fldChar w:fldCharType="begin"/>
        </w:r>
        <w:r w:rsidR="00FB146F">
          <w:rPr>
            <w:noProof/>
          </w:rPr>
          <w:instrText xml:space="preserve"> PAGEREF _Toc49674544 \h </w:instrText>
        </w:r>
        <w:r>
          <w:rPr>
            <w:noProof/>
          </w:rPr>
        </w:r>
        <w:r>
          <w:rPr>
            <w:noProof/>
          </w:rPr>
          <w:fldChar w:fldCharType="separate"/>
        </w:r>
        <w:r w:rsidR="008D7239">
          <w:rPr>
            <w:noProof/>
          </w:rPr>
          <w:t>5</w:t>
        </w:r>
        <w:r>
          <w:rPr>
            <w:noProof/>
          </w:rPr>
          <w:fldChar w:fldCharType="end"/>
        </w:r>
      </w:hyperlink>
    </w:p>
    <w:p w:rsidR="00FB146F" w:rsidRDefault="00AC36EF" w:rsidP="00CE432C">
      <w:pPr>
        <w:pStyle w:val="21"/>
        <w:tabs>
          <w:tab w:val="right" w:leader="dot" w:pos="8505"/>
        </w:tabs>
        <w:ind w:left="560" w:rightChars="319" w:right="893" w:firstLineChars="0" w:firstLine="0"/>
        <w:rPr>
          <w:noProof/>
          <w:sz w:val="21"/>
          <w:szCs w:val="22"/>
        </w:rPr>
      </w:pPr>
      <w:hyperlink w:anchor="_Toc49674545" w:history="1">
        <w:r w:rsidR="00FB146F" w:rsidRPr="00F015D5">
          <w:rPr>
            <w:rStyle w:val="a4"/>
            <w:rFonts w:ascii="楷体" w:eastAsia="楷体" w:hAnsi="楷体" w:cs="楷体" w:hint="eastAsia"/>
            <w:noProof/>
          </w:rPr>
          <w:t>二、现场指挥部及职责</w:t>
        </w:r>
        <w:r w:rsidR="00FB146F">
          <w:rPr>
            <w:noProof/>
          </w:rPr>
          <w:tab/>
        </w:r>
        <w:r>
          <w:rPr>
            <w:noProof/>
          </w:rPr>
          <w:fldChar w:fldCharType="begin"/>
        </w:r>
        <w:r w:rsidR="00FB146F">
          <w:rPr>
            <w:noProof/>
          </w:rPr>
          <w:instrText xml:space="preserve"> PAGEREF _Toc49674545 \h </w:instrText>
        </w:r>
        <w:r>
          <w:rPr>
            <w:noProof/>
          </w:rPr>
        </w:r>
        <w:r>
          <w:rPr>
            <w:noProof/>
          </w:rPr>
          <w:fldChar w:fldCharType="separate"/>
        </w:r>
        <w:r w:rsidR="008D7239">
          <w:rPr>
            <w:noProof/>
          </w:rPr>
          <w:t>9</w:t>
        </w:r>
        <w:r>
          <w:rPr>
            <w:noProof/>
          </w:rPr>
          <w:fldChar w:fldCharType="end"/>
        </w:r>
      </w:hyperlink>
    </w:p>
    <w:p w:rsidR="00FB146F" w:rsidRDefault="00AC36EF" w:rsidP="00CE432C">
      <w:pPr>
        <w:pStyle w:val="21"/>
        <w:tabs>
          <w:tab w:val="right" w:leader="dot" w:pos="8505"/>
        </w:tabs>
        <w:ind w:left="560" w:rightChars="319" w:right="893" w:firstLineChars="0" w:firstLine="0"/>
        <w:rPr>
          <w:noProof/>
          <w:sz w:val="21"/>
          <w:szCs w:val="22"/>
        </w:rPr>
      </w:pPr>
      <w:hyperlink w:anchor="_Toc49674546" w:history="1">
        <w:r w:rsidR="00FB146F" w:rsidRPr="00F015D5">
          <w:rPr>
            <w:rStyle w:val="a4"/>
            <w:rFonts w:ascii="楷体" w:eastAsia="楷体" w:hAnsi="楷体" w:cs="楷体" w:hint="eastAsia"/>
            <w:noProof/>
          </w:rPr>
          <w:t>三、应急救援队伍及职责</w:t>
        </w:r>
        <w:r w:rsidR="00FB146F">
          <w:rPr>
            <w:noProof/>
          </w:rPr>
          <w:tab/>
        </w:r>
        <w:r>
          <w:rPr>
            <w:noProof/>
          </w:rPr>
          <w:fldChar w:fldCharType="begin"/>
        </w:r>
        <w:r w:rsidR="00FB146F">
          <w:rPr>
            <w:noProof/>
          </w:rPr>
          <w:instrText xml:space="preserve"> PAGEREF _Toc49674546 \h </w:instrText>
        </w:r>
        <w:r>
          <w:rPr>
            <w:noProof/>
          </w:rPr>
        </w:r>
        <w:r>
          <w:rPr>
            <w:noProof/>
          </w:rPr>
          <w:fldChar w:fldCharType="separate"/>
        </w:r>
        <w:r w:rsidR="008D7239">
          <w:rPr>
            <w:noProof/>
          </w:rPr>
          <w:t>14</w:t>
        </w:r>
        <w:r>
          <w:rPr>
            <w:noProof/>
          </w:rPr>
          <w:fldChar w:fldCharType="end"/>
        </w:r>
      </w:hyperlink>
    </w:p>
    <w:p w:rsidR="00FB146F" w:rsidRDefault="00AC36EF" w:rsidP="00CE432C">
      <w:pPr>
        <w:pStyle w:val="10"/>
        <w:tabs>
          <w:tab w:val="right" w:leader="dot" w:pos="8505"/>
        </w:tabs>
        <w:ind w:rightChars="319" w:right="893" w:firstLineChars="0" w:firstLine="0"/>
        <w:rPr>
          <w:noProof/>
          <w:sz w:val="21"/>
          <w:szCs w:val="22"/>
        </w:rPr>
      </w:pPr>
      <w:hyperlink w:anchor="_Toc49674547" w:history="1">
        <w:r w:rsidR="00FB146F" w:rsidRPr="00F015D5">
          <w:rPr>
            <w:rStyle w:val="a4"/>
            <w:rFonts w:eastAsia="黑体" w:hint="eastAsia"/>
            <w:noProof/>
          </w:rPr>
          <w:t>第三章</w:t>
        </w:r>
        <w:r w:rsidR="00FB146F" w:rsidRPr="00F015D5">
          <w:rPr>
            <w:rStyle w:val="a4"/>
            <w:rFonts w:eastAsia="黑体"/>
            <w:noProof/>
          </w:rPr>
          <w:t xml:space="preserve"> </w:t>
        </w:r>
        <w:r w:rsidR="00FB146F" w:rsidRPr="00F015D5">
          <w:rPr>
            <w:rStyle w:val="a4"/>
            <w:rFonts w:eastAsia="黑体" w:hint="eastAsia"/>
            <w:noProof/>
          </w:rPr>
          <w:t>运行机制</w:t>
        </w:r>
        <w:r w:rsidR="00FB146F">
          <w:rPr>
            <w:noProof/>
          </w:rPr>
          <w:tab/>
        </w:r>
        <w:r>
          <w:rPr>
            <w:noProof/>
          </w:rPr>
          <w:fldChar w:fldCharType="begin"/>
        </w:r>
        <w:r w:rsidR="00FB146F">
          <w:rPr>
            <w:noProof/>
          </w:rPr>
          <w:instrText xml:space="preserve"> PAGEREF _Toc49674547 \h </w:instrText>
        </w:r>
        <w:r>
          <w:rPr>
            <w:noProof/>
          </w:rPr>
        </w:r>
        <w:r>
          <w:rPr>
            <w:noProof/>
          </w:rPr>
          <w:fldChar w:fldCharType="separate"/>
        </w:r>
        <w:r w:rsidR="008D7239">
          <w:rPr>
            <w:noProof/>
          </w:rPr>
          <w:t>15</w:t>
        </w:r>
        <w:r>
          <w:rPr>
            <w:noProof/>
          </w:rPr>
          <w:fldChar w:fldCharType="end"/>
        </w:r>
      </w:hyperlink>
    </w:p>
    <w:p w:rsidR="00FB146F" w:rsidRDefault="00AC36EF" w:rsidP="00CE432C">
      <w:pPr>
        <w:pStyle w:val="21"/>
        <w:tabs>
          <w:tab w:val="right" w:leader="dot" w:pos="8505"/>
        </w:tabs>
        <w:ind w:left="560" w:rightChars="319" w:right="893" w:firstLineChars="0" w:firstLine="0"/>
        <w:rPr>
          <w:noProof/>
          <w:sz w:val="21"/>
          <w:szCs w:val="22"/>
        </w:rPr>
      </w:pPr>
      <w:hyperlink w:anchor="_Toc49674548" w:history="1">
        <w:r w:rsidR="00FB146F" w:rsidRPr="00F015D5">
          <w:rPr>
            <w:rStyle w:val="a4"/>
            <w:rFonts w:ascii="楷体" w:eastAsia="楷体" w:hAnsi="楷体" w:cs="楷体" w:hint="eastAsia"/>
            <w:noProof/>
          </w:rPr>
          <w:t>一、预防、监测与预警</w:t>
        </w:r>
        <w:r w:rsidR="00FB146F">
          <w:rPr>
            <w:noProof/>
          </w:rPr>
          <w:tab/>
        </w:r>
        <w:r>
          <w:rPr>
            <w:noProof/>
          </w:rPr>
          <w:fldChar w:fldCharType="begin"/>
        </w:r>
        <w:r w:rsidR="00FB146F">
          <w:rPr>
            <w:noProof/>
          </w:rPr>
          <w:instrText xml:space="preserve"> PAGEREF _Toc49674548 \h </w:instrText>
        </w:r>
        <w:r>
          <w:rPr>
            <w:noProof/>
          </w:rPr>
        </w:r>
        <w:r>
          <w:rPr>
            <w:noProof/>
          </w:rPr>
          <w:fldChar w:fldCharType="separate"/>
        </w:r>
        <w:r w:rsidR="008D7239">
          <w:rPr>
            <w:noProof/>
          </w:rPr>
          <w:t>15</w:t>
        </w:r>
        <w:r>
          <w:rPr>
            <w:noProof/>
          </w:rPr>
          <w:fldChar w:fldCharType="end"/>
        </w:r>
      </w:hyperlink>
    </w:p>
    <w:p w:rsidR="00FB146F" w:rsidRDefault="00AC36EF" w:rsidP="00CE432C">
      <w:pPr>
        <w:pStyle w:val="21"/>
        <w:tabs>
          <w:tab w:val="right" w:leader="dot" w:pos="8505"/>
        </w:tabs>
        <w:ind w:left="560" w:rightChars="319" w:right="893" w:firstLineChars="0" w:firstLine="0"/>
        <w:rPr>
          <w:noProof/>
          <w:sz w:val="21"/>
          <w:szCs w:val="22"/>
        </w:rPr>
      </w:pPr>
      <w:hyperlink w:anchor="_Toc49674549" w:history="1">
        <w:r w:rsidR="00FB146F" w:rsidRPr="00F015D5">
          <w:rPr>
            <w:rStyle w:val="a4"/>
            <w:rFonts w:ascii="楷体" w:eastAsia="楷体" w:hAnsi="楷体" w:cs="楷体" w:hint="eastAsia"/>
            <w:noProof/>
          </w:rPr>
          <w:t>二、信息报告</w:t>
        </w:r>
        <w:r w:rsidR="00FB146F">
          <w:rPr>
            <w:noProof/>
          </w:rPr>
          <w:tab/>
        </w:r>
        <w:r>
          <w:rPr>
            <w:noProof/>
          </w:rPr>
          <w:fldChar w:fldCharType="begin"/>
        </w:r>
        <w:r w:rsidR="00FB146F">
          <w:rPr>
            <w:noProof/>
          </w:rPr>
          <w:instrText xml:space="preserve"> PAGEREF _Toc49674549 \h </w:instrText>
        </w:r>
        <w:r>
          <w:rPr>
            <w:noProof/>
          </w:rPr>
        </w:r>
        <w:r>
          <w:rPr>
            <w:noProof/>
          </w:rPr>
          <w:fldChar w:fldCharType="separate"/>
        </w:r>
        <w:r w:rsidR="008D7239">
          <w:rPr>
            <w:noProof/>
          </w:rPr>
          <w:t>18</w:t>
        </w:r>
        <w:r>
          <w:rPr>
            <w:noProof/>
          </w:rPr>
          <w:fldChar w:fldCharType="end"/>
        </w:r>
      </w:hyperlink>
    </w:p>
    <w:p w:rsidR="00FB146F" w:rsidRDefault="00AC36EF" w:rsidP="00CE432C">
      <w:pPr>
        <w:pStyle w:val="21"/>
        <w:tabs>
          <w:tab w:val="right" w:leader="dot" w:pos="8505"/>
        </w:tabs>
        <w:ind w:left="560" w:rightChars="319" w:right="893" w:firstLineChars="0" w:firstLine="0"/>
        <w:rPr>
          <w:noProof/>
          <w:sz w:val="21"/>
          <w:szCs w:val="22"/>
        </w:rPr>
      </w:pPr>
      <w:hyperlink w:anchor="_Toc49674550" w:history="1">
        <w:r w:rsidR="00FB146F" w:rsidRPr="00F015D5">
          <w:rPr>
            <w:rStyle w:val="a4"/>
            <w:rFonts w:ascii="楷体" w:eastAsia="楷体" w:hAnsi="楷体" w:cs="楷体" w:hint="eastAsia"/>
            <w:noProof/>
          </w:rPr>
          <w:t>三、先期处置</w:t>
        </w:r>
        <w:r w:rsidR="00FB146F">
          <w:rPr>
            <w:noProof/>
          </w:rPr>
          <w:tab/>
        </w:r>
        <w:r>
          <w:rPr>
            <w:noProof/>
          </w:rPr>
          <w:fldChar w:fldCharType="begin"/>
        </w:r>
        <w:r w:rsidR="00FB146F">
          <w:rPr>
            <w:noProof/>
          </w:rPr>
          <w:instrText xml:space="preserve"> PAGEREF _Toc49674550 \h </w:instrText>
        </w:r>
        <w:r>
          <w:rPr>
            <w:noProof/>
          </w:rPr>
        </w:r>
        <w:r>
          <w:rPr>
            <w:noProof/>
          </w:rPr>
          <w:fldChar w:fldCharType="separate"/>
        </w:r>
        <w:r w:rsidR="008D7239">
          <w:rPr>
            <w:noProof/>
          </w:rPr>
          <w:t>20</w:t>
        </w:r>
        <w:r>
          <w:rPr>
            <w:noProof/>
          </w:rPr>
          <w:fldChar w:fldCharType="end"/>
        </w:r>
      </w:hyperlink>
    </w:p>
    <w:p w:rsidR="00FB146F" w:rsidRDefault="00AC36EF" w:rsidP="00CE432C">
      <w:pPr>
        <w:pStyle w:val="21"/>
        <w:tabs>
          <w:tab w:val="right" w:leader="dot" w:pos="8505"/>
        </w:tabs>
        <w:ind w:left="560" w:rightChars="319" w:right="893" w:firstLineChars="0" w:firstLine="0"/>
        <w:rPr>
          <w:noProof/>
          <w:sz w:val="21"/>
          <w:szCs w:val="22"/>
        </w:rPr>
      </w:pPr>
      <w:hyperlink w:anchor="_Toc49674551" w:history="1">
        <w:r w:rsidR="00FB146F" w:rsidRPr="00F015D5">
          <w:rPr>
            <w:rStyle w:val="a4"/>
            <w:rFonts w:ascii="楷体" w:eastAsia="楷体" w:hAnsi="楷体" w:cs="楷体" w:hint="eastAsia"/>
            <w:noProof/>
          </w:rPr>
          <w:t>四、应急响应</w:t>
        </w:r>
        <w:r w:rsidR="00FB146F">
          <w:rPr>
            <w:noProof/>
          </w:rPr>
          <w:tab/>
        </w:r>
        <w:r>
          <w:rPr>
            <w:noProof/>
          </w:rPr>
          <w:fldChar w:fldCharType="begin"/>
        </w:r>
        <w:r w:rsidR="00FB146F">
          <w:rPr>
            <w:noProof/>
          </w:rPr>
          <w:instrText xml:space="preserve"> PAGEREF _Toc49674551 \h </w:instrText>
        </w:r>
        <w:r>
          <w:rPr>
            <w:noProof/>
          </w:rPr>
        </w:r>
        <w:r>
          <w:rPr>
            <w:noProof/>
          </w:rPr>
          <w:fldChar w:fldCharType="separate"/>
        </w:r>
        <w:r w:rsidR="008D7239">
          <w:rPr>
            <w:noProof/>
          </w:rPr>
          <w:t>21</w:t>
        </w:r>
        <w:r>
          <w:rPr>
            <w:noProof/>
          </w:rPr>
          <w:fldChar w:fldCharType="end"/>
        </w:r>
      </w:hyperlink>
    </w:p>
    <w:p w:rsidR="00FB146F" w:rsidRDefault="00AC36EF" w:rsidP="00CE432C">
      <w:pPr>
        <w:pStyle w:val="21"/>
        <w:tabs>
          <w:tab w:val="right" w:leader="dot" w:pos="8505"/>
        </w:tabs>
        <w:ind w:left="560" w:rightChars="319" w:right="893" w:firstLineChars="0" w:firstLine="0"/>
        <w:rPr>
          <w:noProof/>
          <w:sz w:val="21"/>
          <w:szCs w:val="22"/>
        </w:rPr>
      </w:pPr>
      <w:hyperlink w:anchor="_Toc49674552" w:history="1">
        <w:r w:rsidR="00FB146F" w:rsidRPr="00F015D5">
          <w:rPr>
            <w:rStyle w:val="a4"/>
            <w:rFonts w:ascii="楷体" w:eastAsia="楷体" w:hAnsi="楷体" w:cs="楷体" w:hint="eastAsia"/>
            <w:noProof/>
          </w:rPr>
          <w:t>五、应急结束</w:t>
        </w:r>
        <w:r w:rsidR="00FB146F">
          <w:rPr>
            <w:noProof/>
          </w:rPr>
          <w:tab/>
        </w:r>
        <w:r>
          <w:rPr>
            <w:noProof/>
          </w:rPr>
          <w:fldChar w:fldCharType="begin"/>
        </w:r>
        <w:r w:rsidR="00FB146F">
          <w:rPr>
            <w:noProof/>
          </w:rPr>
          <w:instrText xml:space="preserve"> PAGEREF _Toc49674552 \h </w:instrText>
        </w:r>
        <w:r>
          <w:rPr>
            <w:noProof/>
          </w:rPr>
        </w:r>
        <w:r>
          <w:rPr>
            <w:noProof/>
          </w:rPr>
          <w:fldChar w:fldCharType="separate"/>
        </w:r>
        <w:r w:rsidR="008D7239">
          <w:rPr>
            <w:noProof/>
          </w:rPr>
          <w:t>27</w:t>
        </w:r>
        <w:r>
          <w:rPr>
            <w:noProof/>
          </w:rPr>
          <w:fldChar w:fldCharType="end"/>
        </w:r>
      </w:hyperlink>
    </w:p>
    <w:p w:rsidR="00FB146F" w:rsidRDefault="00AC36EF" w:rsidP="00CE432C">
      <w:pPr>
        <w:pStyle w:val="21"/>
        <w:tabs>
          <w:tab w:val="right" w:leader="dot" w:pos="8505"/>
        </w:tabs>
        <w:ind w:left="560" w:rightChars="319" w:right="893" w:firstLineChars="0" w:firstLine="0"/>
        <w:rPr>
          <w:noProof/>
          <w:sz w:val="21"/>
          <w:szCs w:val="22"/>
        </w:rPr>
      </w:pPr>
      <w:hyperlink w:anchor="_Toc49674553" w:history="1">
        <w:r w:rsidR="00FB146F" w:rsidRPr="00F015D5">
          <w:rPr>
            <w:rStyle w:val="a4"/>
            <w:rFonts w:ascii="楷体" w:eastAsia="楷体" w:hAnsi="楷体" w:cs="楷体" w:hint="eastAsia"/>
            <w:noProof/>
          </w:rPr>
          <w:t>六、后期处置</w:t>
        </w:r>
        <w:r w:rsidR="00FB146F">
          <w:rPr>
            <w:noProof/>
          </w:rPr>
          <w:tab/>
        </w:r>
        <w:r>
          <w:rPr>
            <w:noProof/>
          </w:rPr>
          <w:fldChar w:fldCharType="begin"/>
        </w:r>
        <w:r w:rsidR="00FB146F">
          <w:rPr>
            <w:noProof/>
          </w:rPr>
          <w:instrText xml:space="preserve"> PAGEREF _Toc49674553 \h </w:instrText>
        </w:r>
        <w:r>
          <w:rPr>
            <w:noProof/>
          </w:rPr>
        </w:r>
        <w:r>
          <w:rPr>
            <w:noProof/>
          </w:rPr>
          <w:fldChar w:fldCharType="separate"/>
        </w:r>
        <w:r w:rsidR="008D7239">
          <w:rPr>
            <w:noProof/>
          </w:rPr>
          <w:t>27</w:t>
        </w:r>
        <w:r>
          <w:rPr>
            <w:noProof/>
          </w:rPr>
          <w:fldChar w:fldCharType="end"/>
        </w:r>
      </w:hyperlink>
    </w:p>
    <w:p w:rsidR="00FB146F" w:rsidRDefault="00AC36EF" w:rsidP="00CE432C">
      <w:pPr>
        <w:pStyle w:val="10"/>
        <w:tabs>
          <w:tab w:val="right" w:leader="dot" w:pos="8505"/>
        </w:tabs>
        <w:ind w:rightChars="319" w:right="893" w:firstLineChars="0" w:firstLine="0"/>
        <w:rPr>
          <w:noProof/>
          <w:sz w:val="21"/>
          <w:szCs w:val="22"/>
        </w:rPr>
      </w:pPr>
      <w:hyperlink w:anchor="_Toc49674554" w:history="1">
        <w:r w:rsidR="00FB146F" w:rsidRPr="00F015D5">
          <w:rPr>
            <w:rStyle w:val="a4"/>
            <w:rFonts w:eastAsia="黑体" w:hint="eastAsia"/>
            <w:noProof/>
          </w:rPr>
          <w:t>第四章</w:t>
        </w:r>
        <w:r w:rsidR="00FB146F" w:rsidRPr="00F015D5">
          <w:rPr>
            <w:rStyle w:val="a4"/>
            <w:rFonts w:eastAsia="黑体"/>
            <w:noProof/>
          </w:rPr>
          <w:t xml:space="preserve"> </w:t>
        </w:r>
        <w:r w:rsidR="00FB146F" w:rsidRPr="00F015D5">
          <w:rPr>
            <w:rStyle w:val="a4"/>
            <w:rFonts w:eastAsia="黑体" w:hint="eastAsia"/>
            <w:noProof/>
          </w:rPr>
          <w:t>应急保障</w:t>
        </w:r>
        <w:r w:rsidR="00FB146F">
          <w:rPr>
            <w:noProof/>
          </w:rPr>
          <w:tab/>
        </w:r>
        <w:r>
          <w:rPr>
            <w:noProof/>
          </w:rPr>
          <w:fldChar w:fldCharType="begin"/>
        </w:r>
        <w:r w:rsidR="00FB146F">
          <w:rPr>
            <w:noProof/>
          </w:rPr>
          <w:instrText xml:space="preserve"> PAGEREF _Toc49674554 \h </w:instrText>
        </w:r>
        <w:r>
          <w:rPr>
            <w:noProof/>
          </w:rPr>
        </w:r>
        <w:r>
          <w:rPr>
            <w:noProof/>
          </w:rPr>
          <w:fldChar w:fldCharType="separate"/>
        </w:r>
        <w:r w:rsidR="008D7239">
          <w:rPr>
            <w:noProof/>
          </w:rPr>
          <w:t>28</w:t>
        </w:r>
        <w:r>
          <w:rPr>
            <w:noProof/>
          </w:rPr>
          <w:fldChar w:fldCharType="end"/>
        </w:r>
      </w:hyperlink>
    </w:p>
    <w:p w:rsidR="00FB146F" w:rsidRDefault="00AC36EF" w:rsidP="00CE432C">
      <w:pPr>
        <w:pStyle w:val="21"/>
        <w:tabs>
          <w:tab w:val="right" w:leader="dot" w:pos="8505"/>
        </w:tabs>
        <w:ind w:left="560" w:rightChars="319" w:right="893" w:firstLineChars="0" w:firstLine="0"/>
        <w:rPr>
          <w:noProof/>
          <w:sz w:val="21"/>
          <w:szCs w:val="22"/>
        </w:rPr>
      </w:pPr>
      <w:hyperlink w:anchor="_Toc49674555" w:history="1">
        <w:r w:rsidR="00FB146F" w:rsidRPr="00F015D5">
          <w:rPr>
            <w:rStyle w:val="a4"/>
            <w:rFonts w:ascii="楷体" w:eastAsia="楷体" w:hAnsi="楷体" w:cs="楷体" w:hint="eastAsia"/>
            <w:noProof/>
          </w:rPr>
          <w:t>一、应急队伍保障</w:t>
        </w:r>
        <w:r w:rsidR="00FB146F">
          <w:rPr>
            <w:noProof/>
          </w:rPr>
          <w:tab/>
        </w:r>
        <w:r>
          <w:rPr>
            <w:noProof/>
          </w:rPr>
          <w:fldChar w:fldCharType="begin"/>
        </w:r>
        <w:r w:rsidR="00FB146F">
          <w:rPr>
            <w:noProof/>
          </w:rPr>
          <w:instrText xml:space="preserve"> PAGEREF _Toc49674555 \h </w:instrText>
        </w:r>
        <w:r>
          <w:rPr>
            <w:noProof/>
          </w:rPr>
        </w:r>
        <w:r>
          <w:rPr>
            <w:noProof/>
          </w:rPr>
          <w:fldChar w:fldCharType="separate"/>
        </w:r>
        <w:r w:rsidR="008D7239">
          <w:rPr>
            <w:noProof/>
          </w:rPr>
          <w:t>28</w:t>
        </w:r>
        <w:r>
          <w:rPr>
            <w:noProof/>
          </w:rPr>
          <w:fldChar w:fldCharType="end"/>
        </w:r>
      </w:hyperlink>
    </w:p>
    <w:p w:rsidR="00FB146F" w:rsidRDefault="00AC36EF" w:rsidP="00CE432C">
      <w:pPr>
        <w:pStyle w:val="21"/>
        <w:tabs>
          <w:tab w:val="right" w:leader="dot" w:pos="8505"/>
        </w:tabs>
        <w:ind w:left="560" w:rightChars="319" w:right="893" w:firstLineChars="0" w:firstLine="0"/>
        <w:rPr>
          <w:noProof/>
          <w:sz w:val="21"/>
          <w:szCs w:val="22"/>
        </w:rPr>
      </w:pPr>
      <w:hyperlink w:anchor="_Toc49674556" w:history="1">
        <w:r w:rsidR="00FB146F" w:rsidRPr="00F015D5">
          <w:rPr>
            <w:rStyle w:val="a4"/>
            <w:rFonts w:ascii="楷体" w:eastAsia="楷体" w:hAnsi="楷体" w:cs="楷体" w:hint="eastAsia"/>
            <w:noProof/>
          </w:rPr>
          <w:t>二、经费保障</w:t>
        </w:r>
        <w:r w:rsidR="00FB146F">
          <w:rPr>
            <w:noProof/>
          </w:rPr>
          <w:tab/>
        </w:r>
        <w:r>
          <w:rPr>
            <w:noProof/>
          </w:rPr>
          <w:fldChar w:fldCharType="begin"/>
        </w:r>
        <w:r w:rsidR="00FB146F">
          <w:rPr>
            <w:noProof/>
          </w:rPr>
          <w:instrText xml:space="preserve"> PAGEREF _Toc49674556 \h </w:instrText>
        </w:r>
        <w:r>
          <w:rPr>
            <w:noProof/>
          </w:rPr>
        </w:r>
        <w:r>
          <w:rPr>
            <w:noProof/>
          </w:rPr>
          <w:fldChar w:fldCharType="separate"/>
        </w:r>
        <w:r w:rsidR="008D7239">
          <w:rPr>
            <w:noProof/>
          </w:rPr>
          <w:t>28</w:t>
        </w:r>
        <w:r>
          <w:rPr>
            <w:noProof/>
          </w:rPr>
          <w:fldChar w:fldCharType="end"/>
        </w:r>
      </w:hyperlink>
    </w:p>
    <w:p w:rsidR="00FB146F" w:rsidRDefault="00AC36EF" w:rsidP="00CE432C">
      <w:pPr>
        <w:pStyle w:val="21"/>
        <w:tabs>
          <w:tab w:val="right" w:leader="dot" w:pos="8505"/>
        </w:tabs>
        <w:ind w:left="560" w:rightChars="319" w:right="893" w:firstLineChars="0" w:firstLine="0"/>
        <w:rPr>
          <w:noProof/>
          <w:sz w:val="21"/>
          <w:szCs w:val="22"/>
        </w:rPr>
      </w:pPr>
      <w:hyperlink w:anchor="_Toc49674557" w:history="1">
        <w:r w:rsidR="00FB146F" w:rsidRPr="00F015D5">
          <w:rPr>
            <w:rStyle w:val="a4"/>
            <w:rFonts w:ascii="楷体" w:eastAsia="楷体" w:hAnsi="楷体" w:cs="楷体" w:hint="eastAsia"/>
            <w:noProof/>
          </w:rPr>
          <w:t>三、物资保障</w:t>
        </w:r>
        <w:r w:rsidR="00FB146F">
          <w:rPr>
            <w:noProof/>
          </w:rPr>
          <w:tab/>
        </w:r>
        <w:r>
          <w:rPr>
            <w:noProof/>
          </w:rPr>
          <w:fldChar w:fldCharType="begin"/>
        </w:r>
        <w:r w:rsidR="00FB146F">
          <w:rPr>
            <w:noProof/>
          </w:rPr>
          <w:instrText xml:space="preserve"> PAGEREF _Toc49674557 \h </w:instrText>
        </w:r>
        <w:r>
          <w:rPr>
            <w:noProof/>
          </w:rPr>
        </w:r>
        <w:r>
          <w:rPr>
            <w:noProof/>
          </w:rPr>
          <w:fldChar w:fldCharType="separate"/>
        </w:r>
        <w:r w:rsidR="008D7239">
          <w:rPr>
            <w:noProof/>
          </w:rPr>
          <w:t>29</w:t>
        </w:r>
        <w:r>
          <w:rPr>
            <w:noProof/>
          </w:rPr>
          <w:fldChar w:fldCharType="end"/>
        </w:r>
      </w:hyperlink>
    </w:p>
    <w:p w:rsidR="00FB146F" w:rsidRDefault="00AC36EF" w:rsidP="00CE432C">
      <w:pPr>
        <w:pStyle w:val="21"/>
        <w:tabs>
          <w:tab w:val="right" w:leader="dot" w:pos="8505"/>
        </w:tabs>
        <w:ind w:left="560" w:rightChars="319" w:right="893" w:firstLineChars="0" w:firstLine="0"/>
        <w:rPr>
          <w:noProof/>
          <w:sz w:val="21"/>
          <w:szCs w:val="22"/>
        </w:rPr>
      </w:pPr>
      <w:hyperlink w:anchor="_Toc49674558" w:history="1">
        <w:r w:rsidR="00FB146F" w:rsidRPr="00F015D5">
          <w:rPr>
            <w:rStyle w:val="a4"/>
            <w:rFonts w:ascii="楷体" w:eastAsia="楷体" w:hAnsi="楷体" w:cs="楷体" w:hint="eastAsia"/>
            <w:noProof/>
          </w:rPr>
          <w:t>四、医疗卫生保障</w:t>
        </w:r>
        <w:r w:rsidR="00FB146F">
          <w:rPr>
            <w:noProof/>
          </w:rPr>
          <w:tab/>
        </w:r>
        <w:r>
          <w:rPr>
            <w:noProof/>
          </w:rPr>
          <w:fldChar w:fldCharType="begin"/>
        </w:r>
        <w:r w:rsidR="00FB146F">
          <w:rPr>
            <w:noProof/>
          </w:rPr>
          <w:instrText xml:space="preserve"> PAGEREF _Toc49674558 \h </w:instrText>
        </w:r>
        <w:r>
          <w:rPr>
            <w:noProof/>
          </w:rPr>
        </w:r>
        <w:r>
          <w:rPr>
            <w:noProof/>
          </w:rPr>
          <w:fldChar w:fldCharType="separate"/>
        </w:r>
        <w:r w:rsidR="008D7239">
          <w:rPr>
            <w:noProof/>
          </w:rPr>
          <w:t>29</w:t>
        </w:r>
        <w:r>
          <w:rPr>
            <w:noProof/>
          </w:rPr>
          <w:fldChar w:fldCharType="end"/>
        </w:r>
      </w:hyperlink>
    </w:p>
    <w:p w:rsidR="00FB146F" w:rsidRDefault="00AC36EF" w:rsidP="00CE432C">
      <w:pPr>
        <w:pStyle w:val="21"/>
        <w:tabs>
          <w:tab w:val="right" w:leader="dot" w:pos="8505"/>
        </w:tabs>
        <w:ind w:left="560" w:rightChars="319" w:right="893" w:firstLineChars="0" w:firstLine="0"/>
        <w:rPr>
          <w:noProof/>
          <w:sz w:val="21"/>
          <w:szCs w:val="22"/>
        </w:rPr>
      </w:pPr>
      <w:hyperlink w:anchor="_Toc49674559" w:history="1">
        <w:r w:rsidR="00FB146F" w:rsidRPr="00F015D5">
          <w:rPr>
            <w:rStyle w:val="a4"/>
            <w:rFonts w:ascii="楷体" w:eastAsia="楷体" w:hAnsi="楷体" w:cs="楷体" w:hint="eastAsia"/>
            <w:noProof/>
          </w:rPr>
          <w:t>五、交通运输保障</w:t>
        </w:r>
        <w:r w:rsidR="00FB146F">
          <w:rPr>
            <w:noProof/>
          </w:rPr>
          <w:tab/>
        </w:r>
        <w:r>
          <w:rPr>
            <w:noProof/>
          </w:rPr>
          <w:fldChar w:fldCharType="begin"/>
        </w:r>
        <w:r w:rsidR="00FB146F">
          <w:rPr>
            <w:noProof/>
          </w:rPr>
          <w:instrText xml:space="preserve"> PAGEREF _Toc49674559 \h </w:instrText>
        </w:r>
        <w:r>
          <w:rPr>
            <w:noProof/>
          </w:rPr>
        </w:r>
        <w:r>
          <w:rPr>
            <w:noProof/>
          </w:rPr>
          <w:fldChar w:fldCharType="separate"/>
        </w:r>
        <w:r w:rsidR="008D7239">
          <w:rPr>
            <w:noProof/>
          </w:rPr>
          <w:t>29</w:t>
        </w:r>
        <w:r>
          <w:rPr>
            <w:noProof/>
          </w:rPr>
          <w:fldChar w:fldCharType="end"/>
        </w:r>
      </w:hyperlink>
    </w:p>
    <w:p w:rsidR="00FB146F" w:rsidRDefault="00AC36EF" w:rsidP="00CE432C">
      <w:pPr>
        <w:pStyle w:val="10"/>
        <w:tabs>
          <w:tab w:val="right" w:leader="dot" w:pos="8505"/>
        </w:tabs>
        <w:ind w:rightChars="319" w:right="893" w:firstLineChars="0" w:firstLine="0"/>
        <w:rPr>
          <w:noProof/>
          <w:sz w:val="21"/>
          <w:szCs w:val="22"/>
        </w:rPr>
      </w:pPr>
      <w:hyperlink w:anchor="_Toc49674560" w:history="1">
        <w:r w:rsidR="00FB146F" w:rsidRPr="00F015D5">
          <w:rPr>
            <w:rStyle w:val="a4"/>
            <w:rFonts w:eastAsia="黑体" w:hint="eastAsia"/>
            <w:noProof/>
          </w:rPr>
          <w:t>第五章</w:t>
        </w:r>
        <w:r w:rsidR="00FB146F" w:rsidRPr="00F015D5">
          <w:rPr>
            <w:rStyle w:val="a4"/>
            <w:rFonts w:eastAsia="黑体"/>
            <w:noProof/>
          </w:rPr>
          <w:t xml:space="preserve"> </w:t>
        </w:r>
        <w:r w:rsidR="00FB146F" w:rsidRPr="00F015D5">
          <w:rPr>
            <w:rStyle w:val="a4"/>
            <w:rFonts w:eastAsia="黑体" w:hint="eastAsia"/>
            <w:noProof/>
          </w:rPr>
          <w:t>监督管理</w:t>
        </w:r>
        <w:r w:rsidR="00FB146F">
          <w:rPr>
            <w:noProof/>
          </w:rPr>
          <w:tab/>
        </w:r>
        <w:r>
          <w:rPr>
            <w:noProof/>
          </w:rPr>
          <w:fldChar w:fldCharType="begin"/>
        </w:r>
        <w:r w:rsidR="00FB146F">
          <w:rPr>
            <w:noProof/>
          </w:rPr>
          <w:instrText xml:space="preserve"> PAGEREF _Toc49674560 \h </w:instrText>
        </w:r>
        <w:r>
          <w:rPr>
            <w:noProof/>
          </w:rPr>
        </w:r>
        <w:r>
          <w:rPr>
            <w:noProof/>
          </w:rPr>
          <w:fldChar w:fldCharType="separate"/>
        </w:r>
        <w:r w:rsidR="008D7239">
          <w:rPr>
            <w:noProof/>
          </w:rPr>
          <w:t>30</w:t>
        </w:r>
        <w:r>
          <w:rPr>
            <w:noProof/>
          </w:rPr>
          <w:fldChar w:fldCharType="end"/>
        </w:r>
      </w:hyperlink>
    </w:p>
    <w:p w:rsidR="00FB146F" w:rsidRDefault="00AC36EF" w:rsidP="00CE432C">
      <w:pPr>
        <w:pStyle w:val="21"/>
        <w:tabs>
          <w:tab w:val="right" w:leader="dot" w:pos="8505"/>
        </w:tabs>
        <w:ind w:left="560" w:rightChars="319" w:right="893" w:firstLineChars="0" w:firstLine="0"/>
        <w:rPr>
          <w:noProof/>
          <w:sz w:val="21"/>
          <w:szCs w:val="22"/>
        </w:rPr>
      </w:pPr>
      <w:hyperlink w:anchor="_Toc49674561" w:history="1">
        <w:r w:rsidR="00FB146F" w:rsidRPr="00F015D5">
          <w:rPr>
            <w:rStyle w:val="a4"/>
            <w:rFonts w:ascii="楷体" w:eastAsia="楷体" w:hAnsi="楷体" w:cs="楷体" w:hint="eastAsia"/>
            <w:noProof/>
          </w:rPr>
          <w:t>一、应急演练</w:t>
        </w:r>
        <w:r w:rsidR="00FB146F">
          <w:rPr>
            <w:noProof/>
          </w:rPr>
          <w:tab/>
        </w:r>
        <w:r>
          <w:rPr>
            <w:noProof/>
          </w:rPr>
          <w:fldChar w:fldCharType="begin"/>
        </w:r>
        <w:r w:rsidR="00FB146F">
          <w:rPr>
            <w:noProof/>
          </w:rPr>
          <w:instrText xml:space="preserve"> PAGEREF _Toc49674561 \h </w:instrText>
        </w:r>
        <w:r>
          <w:rPr>
            <w:noProof/>
          </w:rPr>
        </w:r>
        <w:r>
          <w:rPr>
            <w:noProof/>
          </w:rPr>
          <w:fldChar w:fldCharType="separate"/>
        </w:r>
        <w:r w:rsidR="008D7239">
          <w:rPr>
            <w:noProof/>
          </w:rPr>
          <w:t>30</w:t>
        </w:r>
        <w:r>
          <w:rPr>
            <w:noProof/>
          </w:rPr>
          <w:fldChar w:fldCharType="end"/>
        </w:r>
      </w:hyperlink>
    </w:p>
    <w:p w:rsidR="00FB146F" w:rsidRDefault="00AC36EF" w:rsidP="00CE432C">
      <w:pPr>
        <w:pStyle w:val="21"/>
        <w:tabs>
          <w:tab w:val="right" w:leader="dot" w:pos="8505"/>
        </w:tabs>
        <w:ind w:left="560" w:rightChars="319" w:right="893" w:firstLineChars="0" w:firstLine="0"/>
        <w:rPr>
          <w:noProof/>
          <w:sz w:val="21"/>
          <w:szCs w:val="22"/>
        </w:rPr>
      </w:pPr>
      <w:hyperlink w:anchor="_Toc49674562" w:history="1">
        <w:r w:rsidR="00FB146F" w:rsidRPr="00F015D5">
          <w:rPr>
            <w:rStyle w:val="a4"/>
            <w:rFonts w:ascii="楷体" w:eastAsia="楷体" w:hAnsi="楷体" w:cs="楷体" w:hint="eastAsia"/>
            <w:noProof/>
          </w:rPr>
          <w:t>二、宣传培训</w:t>
        </w:r>
        <w:r w:rsidR="00FB146F">
          <w:rPr>
            <w:noProof/>
          </w:rPr>
          <w:tab/>
        </w:r>
        <w:r>
          <w:rPr>
            <w:noProof/>
          </w:rPr>
          <w:fldChar w:fldCharType="begin"/>
        </w:r>
        <w:r w:rsidR="00FB146F">
          <w:rPr>
            <w:noProof/>
          </w:rPr>
          <w:instrText xml:space="preserve"> PAGEREF _Toc49674562 \h </w:instrText>
        </w:r>
        <w:r>
          <w:rPr>
            <w:noProof/>
          </w:rPr>
        </w:r>
        <w:r>
          <w:rPr>
            <w:noProof/>
          </w:rPr>
          <w:fldChar w:fldCharType="separate"/>
        </w:r>
        <w:r w:rsidR="008D7239">
          <w:rPr>
            <w:noProof/>
          </w:rPr>
          <w:t>30</w:t>
        </w:r>
        <w:r>
          <w:rPr>
            <w:noProof/>
          </w:rPr>
          <w:fldChar w:fldCharType="end"/>
        </w:r>
      </w:hyperlink>
    </w:p>
    <w:p w:rsidR="00FB146F" w:rsidRDefault="00AC36EF" w:rsidP="00CE432C">
      <w:pPr>
        <w:pStyle w:val="21"/>
        <w:tabs>
          <w:tab w:val="right" w:leader="dot" w:pos="8505"/>
        </w:tabs>
        <w:ind w:left="560" w:rightChars="319" w:right="893" w:firstLineChars="0" w:firstLine="0"/>
        <w:rPr>
          <w:noProof/>
          <w:sz w:val="21"/>
          <w:szCs w:val="22"/>
        </w:rPr>
      </w:pPr>
      <w:hyperlink w:anchor="_Toc49674563" w:history="1">
        <w:r w:rsidR="00FB146F" w:rsidRPr="00F015D5">
          <w:rPr>
            <w:rStyle w:val="a4"/>
            <w:rFonts w:ascii="楷体" w:eastAsia="楷体" w:hAnsi="楷体" w:cs="楷体" w:hint="eastAsia"/>
            <w:noProof/>
          </w:rPr>
          <w:t>三、责任与奖惩</w:t>
        </w:r>
        <w:r w:rsidR="00FB146F">
          <w:rPr>
            <w:noProof/>
          </w:rPr>
          <w:tab/>
        </w:r>
        <w:r>
          <w:rPr>
            <w:noProof/>
          </w:rPr>
          <w:fldChar w:fldCharType="begin"/>
        </w:r>
        <w:r w:rsidR="00FB146F">
          <w:rPr>
            <w:noProof/>
          </w:rPr>
          <w:instrText xml:space="preserve"> PAGEREF _Toc49674563 \h </w:instrText>
        </w:r>
        <w:r>
          <w:rPr>
            <w:noProof/>
          </w:rPr>
        </w:r>
        <w:r>
          <w:rPr>
            <w:noProof/>
          </w:rPr>
          <w:fldChar w:fldCharType="separate"/>
        </w:r>
        <w:r w:rsidR="008D7239">
          <w:rPr>
            <w:noProof/>
          </w:rPr>
          <w:t>31</w:t>
        </w:r>
        <w:r>
          <w:rPr>
            <w:noProof/>
          </w:rPr>
          <w:fldChar w:fldCharType="end"/>
        </w:r>
      </w:hyperlink>
    </w:p>
    <w:p w:rsidR="00FB146F" w:rsidRDefault="00AC36EF" w:rsidP="00CE432C">
      <w:pPr>
        <w:pStyle w:val="21"/>
        <w:tabs>
          <w:tab w:val="right" w:leader="dot" w:pos="8505"/>
        </w:tabs>
        <w:ind w:left="560" w:rightChars="319" w:right="893" w:firstLineChars="0" w:firstLine="0"/>
        <w:rPr>
          <w:noProof/>
          <w:sz w:val="21"/>
          <w:szCs w:val="22"/>
        </w:rPr>
      </w:pPr>
      <w:hyperlink w:anchor="_Toc49674564" w:history="1">
        <w:r w:rsidR="00FB146F" w:rsidRPr="00F015D5">
          <w:rPr>
            <w:rStyle w:val="a4"/>
            <w:rFonts w:ascii="楷体" w:eastAsia="楷体" w:hAnsi="楷体" w:cs="楷体" w:hint="eastAsia"/>
            <w:noProof/>
          </w:rPr>
          <w:t>四、预案实施</w:t>
        </w:r>
        <w:r w:rsidR="00FB146F">
          <w:rPr>
            <w:noProof/>
          </w:rPr>
          <w:tab/>
        </w:r>
        <w:r>
          <w:rPr>
            <w:noProof/>
          </w:rPr>
          <w:fldChar w:fldCharType="begin"/>
        </w:r>
        <w:r w:rsidR="00FB146F">
          <w:rPr>
            <w:noProof/>
          </w:rPr>
          <w:instrText xml:space="preserve"> PAGEREF _Toc49674564 \h </w:instrText>
        </w:r>
        <w:r>
          <w:rPr>
            <w:noProof/>
          </w:rPr>
        </w:r>
        <w:r>
          <w:rPr>
            <w:noProof/>
          </w:rPr>
          <w:fldChar w:fldCharType="separate"/>
        </w:r>
        <w:r w:rsidR="008D7239">
          <w:rPr>
            <w:noProof/>
          </w:rPr>
          <w:t>32</w:t>
        </w:r>
        <w:r>
          <w:rPr>
            <w:noProof/>
          </w:rPr>
          <w:fldChar w:fldCharType="end"/>
        </w:r>
      </w:hyperlink>
    </w:p>
    <w:p w:rsidR="00FB146F" w:rsidRDefault="00AC36EF" w:rsidP="00CE432C">
      <w:pPr>
        <w:pStyle w:val="10"/>
        <w:tabs>
          <w:tab w:val="right" w:leader="dot" w:pos="8505"/>
        </w:tabs>
        <w:ind w:rightChars="319" w:right="893" w:firstLineChars="0" w:firstLine="0"/>
        <w:rPr>
          <w:noProof/>
          <w:sz w:val="21"/>
          <w:szCs w:val="22"/>
        </w:rPr>
      </w:pPr>
      <w:hyperlink w:anchor="_Toc49674565" w:history="1">
        <w:r w:rsidR="00FB146F" w:rsidRPr="00F015D5">
          <w:rPr>
            <w:rStyle w:val="a4"/>
            <w:rFonts w:eastAsia="黑体" w:hint="eastAsia"/>
            <w:noProof/>
          </w:rPr>
          <w:t>第六章</w:t>
        </w:r>
        <w:r w:rsidR="00FB146F" w:rsidRPr="00F015D5">
          <w:rPr>
            <w:rStyle w:val="a4"/>
            <w:rFonts w:eastAsia="黑体"/>
            <w:noProof/>
          </w:rPr>
          <w:t xml:space="preserve"> </w:t>
        </w:r>
        <w:r w:rsidR="00FB146F" w:rsidRPr="00F015D5">
          <w:rPr>
            <w:rStyle w:val="a4"/>
            <w:rFonts w:eastAsia="黑体" w:hint="eastAsia"/>
            <w:noProof/>
          </w:rPr>
          <w:t>附则</w:t>
        </w:r>
        <w:r w:rsidR="00FB146F">
          <w:rPr>
            <w:noProof/>
          </w:rPr>
          <w:tab/>
        </w:r>
        <w:r>
          <w:rPr>
            <w:noProof/>
          </w:rPr>
          <w:fldChar w:fldCharType="begin"/>
        </w:r>
        <w:r w:rsidR="00FB146F">
          <w:rPr>
            <w:noProof/>
          </w:rPr>
          <w:instrText xml:space="preserve"> PAGEREF _Toc49674565 \h </w:instrText>
        </w:r>
        <w:r>
          <w:rPr>
            <w:noProof/>
          </w:rPr>
        </w:r>
        <w:r>
          <w:rPr>
            <w:noProof/>
          </w:rPr>
          <w:fldChar w:fldCharType="separate"/>
        </w:r>
        <w:r w:rsidR="008D7239">
          <w:rPr>
            <w:noProof/>
          </w:rPr>
          <w:t>32</w:t>
        </w:r>
        <w:r>
          <w:rPr>
            <w:noProof/>
          </w:rPr>
          <w:fldChar w:fldCharType="end"/>
        </w:r>
      </w:hyperlink>
    </w:p>
    <w:p w:rsidR="00FB146F" w:rsidRDefault="00AC36EF" w:rsidP="00CE432C">
      <w:pPr>
        <w:pStyle w:val="21"/>
        <w:tabs>
          <w:tab w:val="right" w:leader="dot" w:pos="8505"/>
        </w:tabs>
        <w:ind w:left="560" w:rightChars="319" w:right="893" w:firstLineChars="0" w:firstLine="0"/>
        <w:rPr>
          <w:noProof/>
          <w:sz w:val="21"/>
          <w:szCs w:val="22"/>
        </w:rPr>
      </w:pPr>
      <w:hyperlink w:anchor="_Toc49674566" w:history="1">
        <w:r w:rsidR="00FB146F" w:rsidRPr="00F015D5">
          <w:rPr>
            <w:rStyle w:val="a4"/>
            <w:rFonts w:ascii="楷体" w:eastAsia="楷体" w:hAnsi="楷体" w:cs="楷体" w:hint="eastAsia"/>
            <w:noProof/>
          </w:rPr>
          <w:t>一、名词术语定义</w:t>
        </w:r>
        <w:r w:rsidR="00FB146F">
          <w:rPr>
            <w:noProof/>
          </w:rPr>
          <w:tab/>
        </w:r>
        <w:r>
          <w:rPr>
            <w:noProof/>
          </w:rPr>
          <w:fldChar w:fldCharType="begin"/>
        </w:r>
        <w:r w:rsidR="00FB146F">
          <w:rPr>
            <w:noProof/>
          </w:rPr>
          <w:instrText xml:space="preserve"> PAGEREF _Toc49674566 \h </w:instrText>
        </w:r>
        <w:r>
          <w:rPr>
            <w:noProof/>
          </w:rPr>
        </w:r>
        <w:r>
          <w:rPr>
            <w:noProof/>
          </w:rPr>
          <w:fldChar w:fldCharType="separate"/>
        </w:r>
        <w:r w:rsidR="008D7239">
          <w:rPr>
            <w:noProof/>
          </w:rPr>
          <w:t>32</w:t>
        </w:r>
        <w:r>
          <w:rPr>
            <w:noProof/>
          </w:rPr>
          <w:fldChar w:fldCharType="end"/>
        </w:r>
      </w:hyperlink>
    </w:p>
    <w:p w:rsidR="00FB146F" w:rsidRDefault="00AC36EF" w:rsidP="00CE432C">
      <w:pPr>
        <w:pStyle w:val="21"/>
        <w:tabs>
          <w:tab w:val="right" w:leader="dot" w:pos="8505"/>
        </w:tabs>
        <w:ind w:left="560" w:rightChars="319" w:right="893" w:firstLineChars="0" w:firstLine="0"/>
        <w:rPr>
          <w:noProof/>
          <w:sz w:val="21"/>
          <w:szCs w:val="22"/>
        </w:rPr>
      </w:pPr>
      <w:hyperlink w:anchor="_Toc49674567" w:history="1">
        <w:r w:rsidR="00FB146F" w:rsidRPr="00F015D5">
          <w:rPr>
            <w:rStyle w:val="a4"/>
            <w:rFonts w:ascii="楷体" w:eastAsia="楷体" w:hAnsi="楷体" w:cs="楷体" w:hint="eastAsia"/>
            <w:noProof/>
          </w:rPr>
          <w:t>二、预案管理与修订</w:t>
        </w:r>
        <w:r w:rsidR="00FB146F">
          <w:rPr>
            <w:noProof/>
          </w:rPr>
          <w:tab/>
        </w:r>
        <w:r>
          <w:rPr>
            <w:noProof/>
          </w:rPr>
          <w:fldChar w:fldCharType="begin"/>
        </w:r>
        <w:r w:rsidR="00FB146F">
          <w:rPr>
            <w:noProof/>
          </w:rPr>
          <w:instrText xml:space="preserve"> PAGEREF _Toc49674567 \h </w:instrText>
        </w:r>
        <w:r>
          <w:rPr>
            <w:noProof/>
          </w:rPr>
        </w:r>
        <w:r>
          <w:rPr>
            <w:noProof/>
          </w:rPr>
          <w:fldChar w:fldCharType="separate"/>
        </w:r>
        <w:r w:rsidR="008D7239">
          <w:rPr>
            <w:noProof/>
          </w:rPr>
          <w:t>33</w:t>
        </w:r>
        <w:r>
          <w:rPr>
            <w:noProof/>
          </w:rPr>
          <w:fldChar w:fldCharType="end"/>
        </w:r>
      </w:hyperlink>
    </w:p>
    <w:p w:rsidR="00FB146F" w:rsidRDefault="00AC36EF" w:rsidP="00CE432C">
      <w:pPr>
        <w:pStyle w:val="21"/>
        <w:tabs>
          <w:tab w:val="right" w:leader="dot" w:pos="8505"/>
        </w:tabs>
        <w:ind w:left="560" w:rightChars="319" w:right="893" w:firstLineChars="0" w:firstLine="0"/>
        <w:rPr>
          <w:noProof/>
          <w:sz w:val="21"/>
          <w:szCs w:val="22"/>
        </w:rPr>
      </w:pPr>
      <w:hyperlink w:anchor="_Toc49674568" w:history="1">
        <w:r w:rsidR="00FB146F" w:rsidRPr="00F015D5">
          <w:rPr>
            <w:rStyle w:val="a4"/>
            <w:rFonts w:ascii="楷体" w:eastAsia="楷体" w:hAnsi="楷体" w:cs="楷体" w:hint="eastAsia"/>
            <w:noProof/>
          </w:rPr>
          <w:t>三、预案解释</w:t>
        </w:r>
        <w:r w:rsidR="00FB146F">
          <w:rPr>
            <w:noProof/>
          </w:rPr>
          <w:tab/>
        </w:r>
        <w:r>
          <w:rPr>
            <w:noProof/>
          </w:rPr>
          <w:fldChar w:fldCharType="begin"/>
        </w:r>
        <w:r w:rsidR="00FB146F">
          <w:rPr>
            <w:noProof/>
          </w:rPr>
          <w:instrText xml:space="preserve"> PAGEREF _Toc49674568 \h </w:instrText>
        </w:r>
        <w:r>
          <w:rPr>
            <w:noProof/>
          </w:rPr>
        </w:r>
        <w:r>
          <w:rPr>
            <w:noProof/>
          </w:rPr>
          <w:fldChar w:fldCharType="separate"/>
        </w:r>
        <w:r w:rsidR="008D7239">
          <w:rPr>
            <w:noProof/>
          </w:rPr>
          <w:t>33</w:t>
        </w:r>
        <w:r>
          <w:rPr>
            <w:noProof/>
          </w:rPr>
          <w:fldChar w:fldCharType="end"/>
        </w:r>
      </w:hyperlink>
    </w:p>
    <w:p w:rsidR="00FB146F" w:rsidRDefault="00AC36EF" w:rsidP="00CE432C">
      <w:pPr>
        <w:pStyle w:val="21"/>
        <w:tabs>
          <w:tab w:val="right" w:leader="dot" w:pos="8505"/>
        </w:tabs>
        <w:ind w:left="560" w:rightChars="319" w:right="893" w:firstLineChars="0" w:firstLine="0"/>
        <w:rPr>
          <w:noProof/>
          <w:sz w:val="21"/>
          <w:szCs w:val="22"/>
        </w:rPr>
      </w:pPr>
      <w:hyperlink w:anchor="_Toc49674570" w:history="1"/>
    </w:p>
    <w:p w:rsidR="007D340B" w:rsidRDefault="00AC36EF" w:rsidP="007D340B">
      <w:pPr>
        <w:pStyle w:val="21"/>
        <w:tabs>
          <w:tab w:val="right" w:leader="dot" w:pos="8505"/>
        </w:tabs>
        <w:ind w:left="560" w:rightChars="319" w:right="893" w:firstLineChars="0" w:firstLine="0"/>
        <w:rPr>
          <w:rFonts w:ascii="宋体" w:hAnsi="宋体" w:cs="宋体"/>
          <w:color w:val="FF0000"/>
          <w:szCs w:val="28"/>
        </w:rPr>
      </w:pPr>
      <w:hyperlink w:anchor="_Toc49674571" w:history="1"/>
      <w:r w:rsidRPr="00C54B76">
        <w:rPr>
          <w:rFonts w:ascii="宋体" w:hAnsi="宋体" w:cs="宋体" w:hint="eastAsia"/>
          <w:color w:val="FF0000"/>
          <w:szCs w:val="28"/>
        </w:rPr>
        <w:fldChar w:fldCharType="end"/>
      </w:r>
      <w:bookmarkStart w:id="0" w:name="_Toc6326"/>
      <w:bookmarkStart w:id="1" w:name="_Toc13306"/>
      <w:bookmarkStart w:id="2" w:name="_Toc24896"/>
      <w:bookmarkStart w:id="3" w:name="_Toc19387"/>
      <w:bookmarkStart w:id="4" w:name="_Toc36066718"/>
      <w:bookmarkStart w:id="5" w:name="_Toc36067231"/>
      <w:bookmarkStart w:id="6" w:name="_Toc4721"/>
      <w:bookmarkStart w:id="7" w:name="_Toc49674536"/>
    </w:p>
    <w:p w:rsidR="007D340B" w:rsidRDefault="007D340B" w:rsidP="007D340B">
      <w:pPr>
        <w:pStyle w:val="21"/>
        <w:tabs>
          <w:tab w:val="right" w:leader="dot" w:pos="8505"/>
        </w:tabs>
        <w:ind w:left="560" w:rightChars="319" w:right="893" w:firstLineChars="0" w:firstLine="0"/>
        <w:rPr>
          <w:rFonts w:eastAsia="黑体"/>
          <w:sz w:val="32"/>
          <w:szCs w:val="32"/>
        </w:rPr>
        <w:sectPr w:rsidR="007D340B" w:rsidSect="00FB146F">
          <w:headerReference w:type="even" r:id="rId8"/>
          <w:headerReference w:type="default" r:id="rId9"/>
          <w:footerReference w:type="even" r:id="rId10"/>
          <w:footerReference w:type="default" r:id="rId11"/>
          <w:headerReference w:type="first" r:id="rId12"/>
          <w:footerReference w:type="first" r:id="rId13"/>
          <w:pgSz w:w="11905" w:h="16838"/>
          <w:pgMar w:top="1440" w:right="1800" w:bottom="1440" w:left="1800" w:header="851" w:footer="992" w:gutter="0"/>
          <w:cols w:space="720"/>
          <w:docGrid w:type="lines" w:linePitch="381"/>
        </w:sectPr>
      </w:pPr>
    </w:p>
    <w:p w:rsidR="007A14D0" w:rsidRDefault="007A14D0" w:rsidP="007D340B">
      <w:pPr>
        <w:pStyle w:val="21"/>
        <w:tabs>
          <w:tab w:val="right" w:leader="dot" w:pos="8505"/>
        </w:tabs>
        <w:ind w:left="560" w:rightChars="319" w:right="893" w:firstLineChars="0" w:firstLine="0"/>
        <w:rPr>
          <w:rFonts w:eastAsia="黑体"/>
          <w:sz w:val="32"/>
          <w:szCs w:val="32"/>
        </w:rPr>
      </w:pPr>
      <w:r>
        <w:rPr>
          <w:rFonts w:eastAsia="黑体" w:hint="eastAsia"/>
          <w:sz w:val="32"/>
          <w:szCs w:val="32"/>
        </w:rPr>
        <w:lastRenderedPageBreak/>
        <w:t>第一章</w:t>
      </w:r>
      <w:r>
        <w:rPr>
          <w:rFonts w:eastAsia="黑体" w:hint="eastAsia"/>
          <w:sz w:val="32"/>
          <w:szCs w:val="32"/>
        </w:rPr>
        <w:t xml:space="preserve"> </w:t>
      </w:r>
      <w:r>
        <w:rPr>
          <w:rFonts w:eastAsia="黑体" w:hint="eastAsia"/>
          <w:sz w:val="32"/>
          <w:szCs w:val="32"/>
        </w:rPr>
        <w:t>总则</w:t>
      </w:r>
      <w:bookmarkEnd w:id="0"/>
      <w:bookmarkEnd w:id="1"/>
      <w:bookmarkEnd w:id="2"/>
      <w:bookmarkEnd w:id="3"/>
      <w:bookmarkEnd w:id="4"/>
      <w:bookmarkEnd w:id="5"/>
      <w:bookmarkEnd w:id="6"/>
      <w:bookmarkEnd w:id="7"/>
    </w:p>
    <w:p w:rsidR="007A14D0" w:rsidRDefault="007A14D0" w:rsidP="007B687F">
      <w:pPr>
        <w:pStyle w:val="2"/>
        <w:spacing w:after="0"/>
        <w:ind w:firstLine="640"/>
        <w:rPr>
          <w:rFonts w:ascii="楷体" w:eastAsia="楷体" w:hAnsi="楷体" w:cs="楷体"/>
          <w:kern w:val="2"/>
          <w:szCs w:val="32"/>
        </w:rPr>
      </w:pPr>
      <w:bookmarkStart w:id="8" w:name="_Toc10682"/>
      <w:bookmarkStart w:id="9" w:name="_Toc11096"/>
      <w:bookmarkStart w:id="10" w:name="_Toc5291"/>
      <w:bookmarkStart w:id="11" w:name="_Toc17342"/>
      <w:bookmarkStart w:id="12" w:name="_Toc36066719"/>
      <w:bookmarkStart w:id="13" w:name="_Toc36067232"/>
      <w:bookmarkStart w:id="14" w:name="_Toc19442"/>
      <w:bookmarkStart w:id="15" w:name="_Toc49674537"/>
      <w:r>
        <w:rPr>
          <w:rFonts w:ascii="楷体" w:eastAsia="楷体" w:hAnsi="楷体" w:cs="楷体" w:hint="eastAsia"/>
          <w:kern w:val="2"/>
          <w:szCs w:val="32"/>
        </w:rPr>
        <w:t>一、编制目的</w:t>
      </w:r>
      <w:bookmarkEnd w:id="8"/>
      <w:bookmarkEnd w:id="9"/>
      <w:bookmarkEnd w:id="10"/>
      <w:bookmarkEnd w:id="11"/>
      <w:bookmarkEnd w:id="12"/>
      <w:bookmarkEnd w:id="13"/>
      <w:bookmarkEnd w:id="14"/>
      <w:bookmarkEnd w:id="15"/>
    </w:p>
    <w:p w:rsidR="007A14D0" w:rsidRDefault="007A14D0" w:rsidP="007B687F">
      <w:pPr>
        <w:spacing w:line="560" w:lineRule="exact"/>
        <w:ind w:firstLine="640"/>
        <w:rPr>
          <w:rFonts w:ascii="仿宋" w:eastAsia="仿宋" w:hAnsi="仿宋" w:cs="仿宋"/>
          <w:sz w:val="32"/>
          <w:szCs w:val="32"/>
        </w:rPr>
      </w:pPr>
      <w:bookmarkStart w:id="16" w:name="_Toc15813"/>
      <w:bookmarkStart w:id="17" w:name="_Toc31627"/>
      <w:bookmarkStart w:id="18" w:name="_Toc29123"/>
      <w:bookmarkStart w:id="19" w:name="_Toc9152"/>
      <w:bookmarkStart w:id="20" w:name="_Toc36066720"/>
      <w:bookmarkStart w:id="21" w:name="_Toc36067233"/>
      <w:r>
        <w:rPr>
          <w:rFonts w:ascii="仿宋" w:eastAsia="仿宋" w:hAnsi="仿宋" w:cs="仿宋" w:hint="eastAsia"/>
          <w:sz w:val="32"/>
          <w:szCs w:val="32"/>
        </w:rPr>
        <w:t>为了进一步梳理东疆保税港区各部门在应对处置危险化学品生产安全事故时的工作职责，规范应急处置程序和工作内容，保证危险化学品生产安全事故应急工作科学统一、高效有序地进行，最大限度地减少人员伤亡和财产损失，尽可能降低事故对周边环境可能造成的影响，维护正常工作秩序和社会稳定，特制定本预案。</w:t>
      </w:r>
    </w:p>
    <w:p w:rsidR="007A14D0" w:rsidRDefault="007A14D0" w:rsidP="007B687F">
      <w:pPr>
        <w:pStyle w:val="2"/>
        <w:spacing w:after="0"/>
        <w:ind w:firstLine="640"/>
        <w:rPr>
          <w:rFonts w:ascii="楷体" w:eastAsia="楷体" w:hAnsi="楷体" w:cs="楷体"/>
          <w:kern w:val="2"/>
          <w:szCs w:val="32"/>
        </w:rPr>
      </w:pPr>
      <w:bookmarkStart w:id="22" w:name="_Toc29389"/>
      <w:bookmarkStart w:id="23" w:name="_Toc49674538"/>
      <w:r>
        <w:rPr>
          <w:rFonts w:ascii="楷体" w:eastAsia="楷体" w:hAnsi="楷体" w:cs="楷体" w:hint="eastAsia"/>
          <w:kern w:val="2"/>
          <w:szCs w:val="32"/>
        </w:rPr>
        <w:t>二、编制依据</w:t>
      </w:r>
      <w:bookmarkEnd w:id="16"/>
      <w:bookmarkEnd w:id="17"/>
      <w:bookmarkEnd w:id="18"/>
      <w:bookmarkEnd w:id="19"/>
      <w:bookmarkEnd w:id="20"/>
      <w:bookmarkEnd w:id="21"/>
      <w:bookmarkEnd w:id="22"/>
      <w:bookmarkEnd w:id="23"/>
    </w:p>
    <w:p w:rsidR="007A14D0" w:rsidRDefault="007A14D0" w:rsidP="007B687F">
      <w:pPr>
        <w:spacing w:line="560" w:lineRule="exact"/>
        <w:ind w:firstLine="640"/>
        <w:rPr>
          <w:rFonts w:ascii="仿宋" w:eastAsia="仿宋" w:hAnsi="仿宋" w:cs="仿宋"/>
          <w:sz w:val="32"/>
          <w:szCs w:val="32"/>
        </w:rPr>
      </w:pPr>
      <w:bookmarkStart w:id="24" w:name="_Toc14483"/>
      <w:bookmarkStart w:id="25" w:name="_Toc184"/>
      <w:bookmarkStart w:id="26" w:name="_Toc30363"/>
      <w:bookmarkStart w:id="27" w:name="_Toc712"/>
      <w:bookmarkStart w:id="28" w:name="_Toc36066721"/>
      <w:bookmarkStart w:id="29" w:name="_Toc36067234"/>
      <w:r>
        <w:rPr>
          <w:rFonts w:ascii="仿宋" w:eastAsia="仿宋" w:hAnsi="仿宋" w:cs="仿宋" w:hint="eastAsia"/>
          <w:sz w:val="32"/>
          <w:szCs w:val="32"/>
        </w:rPr>
        <w:t>《中华人民共和国安全生产法》（中华人民共和国主席令〔2014〕第13号）</w:t>
      </w:r>
    </w:p>
    <w:p w:rsidR="007A14D0" w:rsidRDefault="007A14D0" w:rsidP="007B687F">
      <w:pPr>
        <w:spacing w:line="560" w:lineRule="exact"/>
        <w:ind w:firstLine="640"/>
        <w:rPr>
          <w:rFonts w:ascii="仿宋" w:eastAsia="仿宋" w:hAnsi="仿宋" w:cs="仿宋"/>
          <w:sz w:val="32"/>
          <w:szCs w:val="32"/>
        </w:rPr>
      </w:pPr>
      <w:r>
        <w:rPr>
          <w:rFonts w:ascii="仿宋" w:eastAsia="仿宋" w:hAnsi="仿宋" w:cs="仿宋" w:hint="eastAsia"/>
          <w:sz w:val="32"/>
          <w:szCs w:val="32"/>
        </w:rPr>
        <w:t>《中华人民共和国突发事件应对法》（中华人民共和国主席令〔2007〕第69号）</w:t>
      </w:r>
    </w:p>
    <w:p w:rsidR="007A14D0" w:rsidRDefault="007A14D0" w:rsidP="007B687F">
      <w:pPr>
        <w:spacing w:line="560" w:lineRule="exact"/>
        <w:ind w:firstLine="640"/>
        <w:rPr>
          <w:rFonts w:ascii="仿宋" w:eastAsia="仿宋" w:hAnsi="仿宋" w:cs="仿宋"/>
          <w:sz w:val="32"/>
          <w:szCs w:val="32"/>
        </w:rPr>
      </w:pPr>
      <w:r>
        <w:rPr>
          <w:rFonts w:ascii="仿宋" w:eastAsia="仿宋" w:hAnsi="仿宋" w:cs="仿宋" w:hint="eastAsia"/>
          <w:sz w:val="32"/>
          <w:szCs w:val="32"/>
        </w:rPr>
        <w:t>《中华人民共和国消防法》（中华人民共和国主席令〔2019〕第29号）</w:t>
      </w:r>
    </w:p>
    <w:p w:rsidR="007A14D0" w:rsidRDefault="007A14D0" w:rsidP="007B687F">
      <w:pPr>
        <w:spacing w:line="560" w:lineRule="exact"/>
        <w:ind w:firstLine="640"/>
        <w:rPr>
          <w:rFonts w:ascii="仿宋" w:eastAsia="仿宋" w:hAnsi="仿宋" w:cs="仿宋"/>
          <w:sz w:val="32"/>
          <w:szCs w:val="32"/>
        </w:rPr>
      </w:pPr>
      <w:r>
        <w:rPr>
          <w:rFonts w:ascii="仿宋" w:eastAsia="仿宋" w:hAnsi="仿宋" w:cs="仿宋" w:hint="eastAsia"/>
          <w:sz w:val="32"/>
          <w:szCs w:val="32"/>
        </w:rPr>
        <w:t>《生产安全事故报告和调查处理条例》（中华人民共和国国务院令〔2007〕第493号）</w:t>
      </w:r>
    </w:p>
    <w:p w:rsidR="007A14D0" w:rsidRDefault="007A14D0" w:rsidP="007B687F">
      <w:pPr>
        <w:spacing w:line="560" w:lineRule="exact"/>
        <w:ind w:firstLine="640"/>
        <w:rPr>
          <w:rFonts w:ascii="仿宋" w:eastAsia="仿宋" w:hAnsi="仿宋" w:cs="仿宋"/>
          <w:sz w:val="32"/>
          <w:szCs w:val="32"/>
        </w:rPr>
      </w:pPr>
      <w:r>
        <w:rPr>
          <w:rFonts w:ascii="仿宋" w:eastAsia="仿宋" w:hAnsi="仿宋" w:cs="仿宋" w:hint="eastAsia"/>
          <w:sz w:val="32"/>
          <w:szCs w:val="32"/>
        </w:rPr>
        <w:t>《危险化学品安全管理条例》（中华人民共和国国务院令〔2011〕第591号）</w:t>
      </w:r>
    </w:p>
    <w:p w:rsidR="007A14D0" w:rsidRDefault="007A14D0" w:rsidP="007B687F">
      <w:pPr>
        <w:spacing w:line="560" w:lineRule="exact"/>
        <w:ind w:firstLine="640"/>
        <w:rPr>
          <w:rFonts w:ascii="仿宋" w:eastAsia="仿宋" w:hAnsi="仿宋" w:cs="仿宋"/>
          <w:sz w:val="32"/>
          <w:szCs w:val="32"/>
        </w:rPr>
      </w:pPr>
      <w:r>
        <w:rPr>
          <w:rFonts w:ascii="仿宋" w:eastAsia="仿宋" w:hAnsi="仿宋" w:cs="仿宋" w:hint="eastAsia"/>
          <w:sz w:val="32"/>
          <w:szCs w:val="32"/>
        </w:rPr>
        <w:t>《危险化学品事故应急救援指挥导则》（AQ/T 3052-2015）</w:t>
      </w:r>
    </w:p>
    <w:p w:rsidR="007A14D0" w:rsidRDefault="007A14D0" w:rsidP="007B687F">
      <w:pPr>
        <w:spacing w:line="560" w:lineRule="exact"/>
        <w:ind w:firstLine="640"/>
        <w:rPr>
          <w:rFonts w:ascii="仿宋" w:eastAsia="仿宋" w:hAnsi="仿宋" w:cs="仿宋"/>
          <w:sz w:val="32"/>
          <w:szCs w:val="32"/>
        </w:rPr>
      </w:pPr>
      <w:r>
        <w:rPr>
          <w:rFonts w:ascii="仿宋" w:eastAsia="仿宋" w:hAnsi="仿宋" w:cs="仿宋" w:hint="eastAsia"/>
          <w:sz w:val="32"/>
          <w:szCs w:val="32"/>
        </w:rPr>
        <w:t>《天津市安全生产条例》（天津市人大常委会第31号〔2016〕）</w:t>
      </w:r>
    </w:p>
    <w:p w:rsidR="007A14D0" w:rsidRDefault="007A14D0" w:rsidP="007B687F">
      <w:pPr>
        <w:spacing w:line="560" w:lineRule="exact"/>
        <w:ind w:firstLine="640"/>
        <w:rPr>
          <w:rFonts w:ascii="仿宋" w:eastAsia="仿宋" w:hAnsi="仿宋" w:cs="仿宋"/>
          <w:sz w:val="32"/>
          <w:szCs w:val="32"/>
        </w:rPr>
      </w:pPr>
      <w:r>
        <w:rPr>
          <w:rFonts w:ascii="仿宋" w:eastAsia="仿宋" w:hAnsi="仿宋" w:cs="仿宋" w:hint="eastAsia"/>
          <w:sz w:val="32"/>
          <w:szCs w:val="32"/>
        </w:rPr>
        <w:t>《天津市〈实施中华人民共和国突发事件应对法〉办法》（天津市人大公告第30号）</w:t>
      </w:r>
    </w:p>
    <w:p w:rsidR="007A14D0" w:rsidRDefault="007A14D0" w:rsidP="007B687F">
      <w:pPr>
        <w:spacing w:line="560" w:lineRule="exact"/>
        <w:ind w:firstLine="640"/>
        <w:rPr>
          <w:rFonts w:ascii="仿宋" w:eastAsia="仿宋" w:hAnsi="仿宋" w:cs="仿宋"/>
          <w:sz w:val="32"/>
          <w:szCs w:val="32"/>
        </w:rPr>
      </w:pPr>
      <w:r>
        <w:rPr>
          <w:rFonts w:ascii="仿宋" w:eastAsia="仿宋" w:hAnsi="仿宋" w:cs="仿宋" w:hint="eastAsia"/>
          <w:sz w:val="32"/>
          <w:szCs w:val="32"/>
        </w:rPr>
        <w:lastRenderedPageBreak/>
        <w:t>《天津东疆保税港区突发事件总体应急预案》（2019版）</w:t>
      </w:r>
    </w:p>
    <w:p w:rsidR="007A14D0" w:rsidRDefault="007A14D0" w:rsidP="007B687F">
      <w:pPr>
        <w:spacing w:line="560" w:lineRule="exact"/>
        <w:ind w:firstLine="640"/>
        <w:rPr>
          <w:rFonts w:ascii="仿宋" w:eastAsia="仿宋" w:hAnsi="仿宋" w:cs="仿宋"/>
          <w:sz w:val="32"/>
          <w:szCs w:val="32"/>
        </w:rPr>
      </w:pPr>
      <w:r>
        <w:rPr>
          <w:rFonts w:ascii="仿宋" w:eastAsia="仿宋" w:hAnsi="仿宋" w:cs="仿宋" w:hint="eastAsia"/>
          <w:sz w:val="32"/>
          <w:szCs w:val="32"/>
        </w:rPr>
        <w:t>《天津市滨海新区人民政府办公室关于印发滨海新区政府系统值班工作规定的通知》（津滨政办发〔2019〕20号）</w:t>
      </w:r>
    </w:p>
    <w:p w:rsidR="007A14D0" w:rsidRDefault="007A14D0" w:rsidP="007B687F">
      <w:pPr>
        <w:pStyle w:val="2"/>
        <w:spacing w:after="0"/>
        <w:ind w:firstLine="640"/>
        <w:rPr>
          <w:rFonts w:ascii="楷体" w:eastAsia="楷体" w:hAnsi="楷体" w:cs="楷体"/>
          <w:kern w:val="2"/>
          <w:szCs w:val="32"/>
        </w:rPr>
      </w:pPr>
      <w:bookmarkStart w:id="30" w:name="_Toc10386"/>
      <w:bookmarkStart w:id="31" w:name="_Toc49674539"/>
      <w:r>
        <w:rPr>
          <w:rFonts w:ascii="楷体" w:eastAsia="楷体" w:hAnsi="楷体" w:cs="楷体" w:hint="eastAsia"/>
          <w:kern w:val="2"/>
          <w:szCs w:val="32"/>
        </w:rPr>
        <w:t>三、工作原则</w:t>
      </w:r>
      <w:bookmarkEnd w:id="24"/>
      <w:bookmarkEnd w:id="25"/>
      <w:bookmarkEnd w:id="26"/>
      <w:bookmarkEnd w:id="27"/>
      <w:bookmarkEnd w:id="28"/>
      <w:bookmarkEnd w:id="29"/>
      <w:bookmarkEnd w:id="30"/>
      <w:bookmarkEnd w:id="31"/>
    </w:p>
    <w:p w:rsidR="007A14D0" w:rsidRDefault="007A14D0" w:rsidP="007B687F">
      <w:pPr>
        <w:spacing w:line="560" w:lineRule="exact"/>
        <w:ind w:firstLine="643"/>
        <w:rPr>
          <w:rFonts w:ascii="仿宋" w:eastAsia="仿宋" w:hAnsi="仿宋" w:cs="仿宋"/>
          <w:sz w:val="32"/>
          <w:szCs w:val="32"/>
        </w:rPr>
      </w:pPr>
      <w:bookmarkStart w:id="32" w:name="_Toc58"/>
      <w:bookmarkStart w:id="33" w:name="_Toc1900"/>
      <w:bookmarkStart w:id="34" w:name="_Toc15766"/>
      <w:bookmarkStart w:id="35" w:name="_Toc15049"/>
      <w:bookmarkStart w:id="36" w:name="_Toc36066731"/>
      <w:bookmarkStart w:id="37" w:name="_Toc36067242"/>
      <w:r>
        <w:rPr>
          <w:rFonts w:ascii="仿宋" w:eastAsia="仿宋" w:hAnsi="仿宋" w:cs="仿宋" w:hint="eastAsia"/>
          <w:b/>
          <w:bCs/>
          <w:sz w:val="32"/>
          <w:szCs w:val="32"/>
        </w:rPr>
        <w:t>以人为本</w:t>
      </w:r>
      <w:r>
        <w:rPr>
          <w:rFonts w:ascii="仿宋" w:eastAsia="仿宋" w:hAnsi="仿宋" w:cs="仿宋" w:hint="eastAsia"/>
          <w:sz w:val="32"/>
          <w:szCs w:val="32"/>
        </w:rPr>
        <w:t>。危险化学品事故应急救援工作要始终把保障人民群众的生命安全和身体健康放在首位，切实加强应急救援人员的安全防护，最大限度地预防和减少危险化学品事故造成的人员伤亡。</w:t>
      </w:r>
    </w:p>
    <w:p w:rsidR="007A14D0" w:rsidRDefault="007A14D0" w:rsidP="007B687F">
      <w:pPr>
        <w:spacing w:line="560" w:lineRule="exact"/>
        <w:ind w:firstLine="643"/>
        <w:rPr>
          <w:rFonts w:ascii="仿宋" w:eastAsia="仿宋" w:hAnsi="仿宋" w:cs="仿宋"/>
          <w:sz w:val="32"/>
          <w:szCs w:val="32"/>
        </w:rPr>
      </w:pPr>
      <w:r>
        <w:rPr>
          <w:rFonts w:ascii="仿宋" w:eastAsia="仿宋" w:hAnsi="仿宋" w:cs="仿宋" w:hint="eastAsia"/>
          <w:b/>
          <w:bCs/>
          <w:sz w:val="32"/>
          <w:szCs w:val="32"/>
        </w:rPr>
        <w:t>预防为主</w:t>
      </w:r>
      <w:r>
        <w:rPr>
          <w:rFonts w:ascii="仿宋" w:eastAsia="仿宋" w:hAnsi="仿宋" w:cs="仿宋" w:hint="eastAsia"/>
          <w:sz w:val="32"/>
          <w:szCs w:val="32"/>
        </w:rPr>
        <w:t>。按照长期准备、重点建设的要求,做好应对危险化学品事故的预案准备、物资准备以及工作准备,加强培训演练,做到常备不懈。</w:t>
      </w:r>
    </w:p>
    <w:p w:rsidR="007A14D0" w:rsidRDefault="007A14D0" w:rsidP="007B687F">
      <w:pPr>
        <w:spacing w:line="560" w:lineRule="exact"/>
        <w:ind w:firstLine="643"/>
        <w:rPr>
          <w:rFonts w:ascii="宋体" w:hAnsi="宋体" w:cs="宋体"/>
          <w:sz w:val="32"/>
          <w:szCs w:val="32"/>
        </w:rPr>
      </w:pPr>
      <w:r>
        <w:rPr>
          <w:rFonts w:ascii="仿宋" w:eastAsia="仿宋" w:hAnsi="仿宋" w:cs="仿宋" w:hint="eastAsia"/>
          <w:b/>
          <w:bCs/>
          <w:sz w:val="32"/>
          <w:szCs w:val="32"/>
        </w:rPr>
        <w:t>科学施救</w:t>
      </w:r>
      <w:r>
        <w:rPr>
          <w:rFonts w:ascii="仿宋" w:eastAsia="仿宋" w:hAnsi="仿宋" w:cs="仿宋" w:hint="eastAsia"/>
          <w:sz w:val="32"/>
          <w:szCs w:val="32"/>
        </w:rPr>
        <w:t>。依靠科技进步，不断改进和完善应急救援装备、设施和手段，充分发挥安全生产应急救援专家的技术支持作用，规范应急救援工作，提高应急救援效率，实现科学施救。</w:t>
      </w:r>
    </w:p>
    <w:p w:rsidR="007A14D0" w:rsidRDefault="007A14D0" w:rsidP="007B687F">
      <w:pPr>
        <w:pStyle w:val="2"/>
        <w:spacing w:after="0"/>
        <w:ind w:firstLine="640"/>
        <w:rPr>
          <w:rFonts w:ascii="楷体" w:eastAsia="楷体" w:hAnsi="楷体" w:cs="楷体"/>
          <w:kern w:val="2"/>
          <w:szCs w:val="32"/>
        </w:rPr>
      </w:pPr>
      <w:bookmarkStart w:id="38" w:name="_Toc23286"/>
      <w:bookmarkStart w:id="39" w:name="_Toc49674540"/>
      <w:r>
        <w:rPr>
          <w:rFonts w:ascii="楷体" w:eastAsia="楷体" w:hAnsi="楷体" w:cs="楷体" w:hint="eastAsia"/>
          <w:kern w:val="2"/>
          <w:szCs w:val="32"/>
        </w:rPr>
        <w:t>四、事故分级</w:t>
      </w:r>
      <w:bookmarkEnd w:id="38"/>
      <w:bookmarkEnd w:id="39"/>
    </w:p>
    <w:bookmarkEnd w:id="32"/>
    <w:bookmarkEnd w:id="33"/>
    <w:bookmarkEnd w:id="34"/>
    <w:bookmarkEnd w:id="35"/>
    <w:bookmarkEnd w:id="36"/>
    <w:bookmarkEnd w:id="37"/>
    <w:p w:rsidR="007A14D0" w:rsidRDefault="007A14D0" w:rsidP="007B687F">
      <w:pPr>
        <w:spacing w:line="560" w:lineRule="exact"/>
        <w:ind w:firstLine="640"/>
        <w:rPr>
          <w:rFonts w:ascii="仿宋" w:eastAsia="仿宋" w:hAnsi="仿宋" w:cs="仿宋"/>
          <w:sz w:val="32"/>
          <w:szCs w:val="32"/>
        </w:rPr>
      </w:pPr>
      <w:r>
        <w:rPr>
          <w:rFonts w:ascii="仿宋" w:eastAsia="仿宋" w:hAnsi="仿宋" w:cs="仿宋" w:hint="eastAsia"/>
          <w:sz w:val="32"/>
          <w:szCs w:val="32"/>
        </w:rPr>
        <w:t>危险化学品生产安全事故类别主要包括泄漏、火灾、爆炸、中毒和窒息。根据事故的性质、危害程度、涉及范围，将危险化学品事故划分为四级: Ⅰ级(特别重大)、Ⅱ级(重大)、Ⅲ级(较大)和Ⅳ级(一般)。</w:t>
      </w:r>
    </w:p>
    <w:p w:rsidR="007A14D0" w:rsidRDefault="007A14D0" w:rsidP="007B687F">
      <w:pPr>
        <w:spacing w:line="560" w:lineRule="exact"/>
        <w:ind w:firstLineChars="0" w:firstLine="0"/>
        <w:rPr>
          <w:rFonts w:ascii="仿宋" w:eastAsia="仿宋" w:hAnsi="仿宋" w:cs="仿宋"/>
          <w:sz w:val="32"/>
          <w:szCs w:val="32"/>
        </w:rPr>
      </w:pPr>
      <w:r>
        <w:rPr>
          <w:rFonts w:ascii="仿宋" w:eastAsia="仿宋" w:hAnsi="仿宋" w:cs="仿宋" w:hint="eastAsia"/>
          <w:sz w:val="32"/>
          <w:szCs w:val="32"/>
        </w:rPr>
        <w:t>（一）Ⅰ级(特别重大)危险化学品事故</w:t>
      </w:r>
    </w:p>
    <w:p w:rsidR="007A14D0" w:rsidRDefault="003116FB" w:rsidP="007B687F">
      <w:pPr>
        <w:pStyle w:val="ae"/>
        <w:widowControl/>
        <w:spacing w:beforeAutospacing="0" w:afterAutospacing="0" w:line="560" w:lineRule="exact"/>
        <w:ind w:firstLine="640"/>
        <w:rPr>
          <w:rFonts w:ascii="仿宋" w:eastAsia="仿宋" w:hAnsi="仿宋" w:cs="仿宋"/>
          <w:sz w:val="32"/>
          <w:szCs w:val="32"/>
        </w:rPr>
      </w:pPr>
      <w:r>
        <w:rPr>
          <w:rFonts w:ascii="仿宋" w:eastAsia="仿宋" w:hAnsi="仿宋" w:cs="仿宋" w:hint="eastAsia"/>
          <w:sz w:val="32"/>
          <w:szCs w:val="32"/>
        </w:rPr>
        <w:t>1、</w:t>
      </w:r>
      <w:r w:rsidR="007A14D0">
        <w:rPr>
          <w:rFonts w:ascii="仿宋" w:eastAsia="仿宋" w:hAnsi="仿宋" w:cs="仿宋" w:hint="eastAsia"/>
          <w:sz w:val="32"/>
          <w:szCs w:val="32"/>
        </w:rPr>
        <w:t>造成或可能造成30人以上死亡(含失踪)的事故；</w:t>
      </w:r>
    </w:p>
    <w:p w:rsidR="007A14D0" w:rsidRDefault="003116FB" w:rsidP="007B687F">
      <w:pPr>
        <w:pStyle w:val="ae"/>
        <w:widowControl/>
        <w:spacing w:beforeAutospacing="0" w:afterAutospacing="0" w:line="560" w:lineRule="exact"/>
        <w:ind w:firstLine="640"/>
        <w:rPr>
          <w:rFonts w:ascii="仿宋" w:eastAsia="仿宋" w:hAnsi="仿宋" w:cs="仿宋"/>
          <w:sz w:val="32"/>
          <w:szCs w:val="32"/>
        </w:rPr>
      </w:pPr>
      <w:r>
        <w:rPr>
          <w:rFonts w:ascii="仿宋" w:eastAsia="仿宋" w:hAnsi="仿宋" w:cs="仿宋" w:hint="eastAsia"/>
          <w:sz w:val="32"/>
          <w:szCs w:val="32"/>
        </w:rPr>
        <w:t>2、</w:t>
      </w:r>
      <w:r w:rsidR="007A14D0">
        <w:rPr>
          <w:rFonts w:ascii="仿宋" w:eastAsia="仿宋" w:hAnsi="仿宋" w:cs="仿宋" w:hint="eastAsia"/>
          <w:sz w:val="32"/>
          <w:szCs w:val="32"/>
        </w:rPr>
        <w:t>造成100人以上中毒、重伤的事故；</w:t>
      </w:r>
    </w:p>
    <w:p w:rsidR="007A14D0" w:rsidRDefault="003116FB" w:rsidP="007B687F">
      <w:pPr>
        <w:pStyle w:val="ae"/>
        <w:widowControl/>
        <w:spacing w:beforeAutospacing="0" w:afterAutospacing="0" w:line="560" w:lineRule="exact"/>
        <w:ind w:firstLine="640"/>
        <w:rPr>
          <w:rFonts w:ascii="仿宋" w:eastAsia="仿宋" w:hAnsi="仿宋" w:cs="仿宋"/>
          <w:sz w:val="32"/>
          <w:szCs w:val="32"/>
        </w:rPr>
      </w:pPr>
      <w:r>
        <w:rPr>
          <w:rFonts w:ascii="仿宋" w:eastAsia="仿宋" w:hAnsi="仿宋" w:cs="仿宋" w:hint="eastAsia"/>
          <w:sz w:val="32"/>
          <w:szCs w:val="32"/>
        </w:rPr>
        <w:t>3、</w:t>
      </w:r>
      <w:r w:rsidR="007A14D0">
        <w:rPr>
          <w:rFonts w:ascii="仿宋" w:eastAsia="仿宋" w:hAnsi="仿宋" w:cs="仿宋" w:hint="eastAsia"/>
          <w:sz w:val="32"/>
          <w:szCs w:val="32"/>
        </w:rPr>
        <w:t>需要紧急转移安置10万人以上的事故；</w:t>
      </w:r>
    </w:p>
    <w:p w:rsidR="007A14D0" w:rsidRDefault="003116FB" w:rsidP="007B687F">
      <w:pPr>
        <w:pStyle w:val="ae"/>
        <w:widowControl/>
        <w:spacing w:beforeAutospacing="0" w:afterAutospacing="0" w:line="560" w:lineRule="exact"/>
        <w:ind w:firstLine="640"/>
        <w:rPr>
          <w:rFonts w:ascii="仿宋" w:eastAsia="仿宋" w:hAnsi="仿宋" w:cs="仿宋"/>
          <w:sz w:val="32"/>
          <w:szCs w:val="32"/>
        </w:rPr>
      </w:pPr>
      <w:r>
        <w:rPr>
          <w:rFonts w:ascii="仿宋" w:eastAsia="仿宋" w:hAnsi="仿宋" w:cs="仿宋" w:hint="eastAsia"/>
          <w:sz w:val="32"/>
          <w:szCs w:val="32"/>
        </w:rPr>
        <w:lastRenderedPageBreak/>
        <w:t>4、</w:t>
      </w:r>
      <w:r w:rsidR="007A14D0">
        <w:rPr>
          <w:rFonts w:ascii="仿宋" w:eastAsia="仿宋" w:hAnsi="仿宋" w:cs="仿宋" w:hint="eastAsia"/>
          <w:sz w:val="32"/>
          <w:szCs w:val="32"/>
        </w:rPr>
        <w:t>造成直接经济损失1亿元以上或特别重大社会影响的事故。</w:t>
      </w:r>
    </w:p>
    <w:p w:rsidR="007A14D0" w:rsidRDefault="007A14D0" w:rsidP="007B687F">
      <w:pPr>
        <w:spacing w:line="560" w:lineRule="exact"/>
        <w:ind w:firstLineChars="0" w:firstLine="0"/>
        <w:rPr>
          <w:rFonts w:ascii="仿宋" w:eastAsia="仿宋" w:hAnsi="仿宋" w:cs="仿宋"/>
          <w:sz w:val="32"/>
          <w:szCs w:val="32"/>
        </w:rPr>
      </w:pPr>
      <w:r>
        <w:rPr>
          <w:rFonts w:ascii="仿宋" w:eastAsia="仿宋" w:hAnsi="仿宋" w:cs="仿宋" w:hint="eastAsia"/>
          <w:sz w:val="32"/>
          <w:szCs w:val="32"/>
        </w:rPr>
        <w:t>（二）Ⅱ级(重大)危险化学品事故</w:t>
      </w:r>
    </w:p>
    <w:p w:rsidR="007A14D0" w:rsidRDefault="003116FB" w:rsidP="007B687F">
      <w:pPr>
        <w:pStyle w:val="ae"/>
        <w:widowControl/>
        <w:spacing w:beforeAutospacing="0" w:afterAutospacing="0" w:line="560" w:lineRule="exact"/>
        <w:ind w:firstLine="640"/>
        <w:rPr>
          <w:rFonts w:ascii="仿宋" w:eastAsia="仿宋" w:hAnsi="仿宋" w:cs="仿宋"/>
          <w:sz w:val="32"/>
          <w:szCs w:val="32"/>
        </w:rPr>
      </w:pPr>
      <w:r>
        <w:rPr>
          <w:rFonts w:ascii="仿宋" w:eastAsia="仿宋" w:hAnsi="仿宋" w:cs="仿宋" w:hint="eastAsia"/>
          <w:sz w:val="32"/>
          <w:szCs w:val="32"/>
        </w:rPr>
        <w:t>1、</w:t>
      </w:r>
      <w:r w:rsidR="007A14D0">
        <w:rPr>
          <w:rFonts w:ascii="仿宋" w:eastAsia="仿宋" w:hAnsi="仿宋" w:cs="仿宋" w:hint="eastAsia"/>
          <w:sz w:val="32"/>
          <w:szCs w:val="32"/>
        </w:rPr>
        <w:t>造成或可能造成10人以上30人以下死亡(含失踪)的事故；</w:t>
      </w:r>
    </w:p>
    <w:p w:rsidR="007A14D0" w:rsidRDefault="003116FB" w:rsidP="007B687F">
      <w:pPr>
        <w:pStyle w:val="ae"/>
        <w:widowControl/>
        <w:spacing w:beforeAutospacing="0" w:afterAutospacing="0" w:line="560" w:lineRule="exact"/>
        <w:ind w:firstLine="640"/>
        <w:rPr>
          <w:rFonts w:ascii="仿宋" w:eastAsia="仿宋" w:hAnsi="仿宋" w:cs="仿宋"/>
          <w:sz w:val="32"/>
          <w:szCs w:val="32"/>
        </w:rPr>
      </w:pPr>
      <w:r>
        <w:rPr>
          <w:rFonts w:ascii="仿宋" w:eastAsia="仿宋" w:hAnsi="仿宋" w:cs="仿宋" w:hint="eastAsia"/>
          <w:sz w:val="32"/>
          <w:szCs w:val="32"/>
        </w:rPr>
        <w:t>2、</w:t>
      </w:r>
      <w:r w:rsidR="007A14D0">
        <w:rPr>
          <w:rFonts w:ascii="仿宋" w:eastAsia="仿宋" w:hAnsi="仿宋" w:cs="仿宋" w:hint="eastAsia"/>
          <w:sz w:val="32"/>
          <w:szCs w:val="32"/>
        </w:rPr>
        <w:t>造成50人以上100人以下中毒、重伤的事故；</w:t>
      </w:r>
    </w:p>
    <w:p w:rsidR="003116FB" w:rsidRDefault="003116FB" w:rsidP="007B687F">
      <w:pPr>
        <w:pStyle w:val="ae"/>
        <w:widowControl/>
        <w:spacing w:beforeAutospacing="0" w:afterAutospacing="0" w:line="560" w:lineRule="exact"/>
        <w:ind w:firstLine="640"/>
        <w:rPr>
          <w:rFonts w:ascii="仿宋" w:eastAsia="仿宋" w:hAnsi="仿宋" w:cs="仿宋"/>
          <w:sz w:val="32"/>
          <w:szCs w:val="32"/>
        </w:rPr>
      </w:pPr>
      <w:r>
        <w:rPr>
          <w:rFonts w:ascii="仿宋" w:eastAsia="仿宋" w:hAnsi="仿宋" w:cs="仿宋" w:hint="eastAsia"/>
          <w:sz w:val="32"/>
          <w:szCs w:val="32"/>
        </w:rPr>
        <w:t>3、</w:t>
      </w:r>
      <w:r w:rsidR="007A14D0">
        <w:rPr>
          <w:rFonts w:ascii="仿宋" w:eastAsia="仿宋" w:hAnsi="仿宋" w:cs="仿宋" w:hint="eastAsia"/>
          <w:sz w:val="32"/>
          <w:szCs w:val="32"/>
        </w:rPr>
        <w:t>需要紧急转移安置1万人以上10万人以下的事故；</w:t>
      </w:r>
    </w:p>
    <w:p w:rsidR="007A14D0" w:rsidRDefault="003116FB" w:rsidP="007B687F">
      <w:pPr>
        <w:pStyle w:val="ae"/>
        <w:widowControl/>
        <w:spacing w:beforeAutospacing="0" w:afterAutospacing="0" w:line="560" w:lineRule="exact"/>
        <w:ind w:firstLine="640"/>
        <w:rPr>
          <w:rFonts w:ascii="仿宋" w:eastAsia="仿宋" w:hAnsi="仿宋" w:cs="仿宋"/>
          <w:sz w:val="32"/>
          <w:szCs w:val="32"/>
        </w:rPr>
      </w:pPr>
      <w:r>
        <w:rPr>
          <w:rFonts w:ascii="仿宋" w:eastAsia="仿宋" w:hAnsi="仿宋" w:cs="仿宋" w:hint="eastAsia"/>
          <w:sz w:val="32"/>
          <w:szCs w:val="32"/>
        </w:rPr>
        <w:t>4、</w:t>
      </w:r>
      <w:r w:rsidR="007A14D0">
        <w:rPr>
          <w:rFonts w:ascii="仿宋" w:eastAsia="仿宋" w:hAnsi="仿宋" w:cs="仿宋" w:hint="eastAsia"/>
          <w:sz w:val="32"/>
          <w:szCs w:val="32"/>
        </w:rPr>
        <w:t>造成直接经济损失5000万元以上1亿元以下或重大社会影响的事故。</w:t>
      </w:r>
    </w:p>
    <w:p w:rsidR="007A14D0" w:rsidRDefault="007A14D0" w:rsidP="007B687F">
      <w:pPr>
        <w:spacing w:line="560" w:lineRule="exact"/>
        <w:ind w:firstLineChars="0" w:firstLine="0"/>
        <w:rPr>
          <w:rFonts w:ascii="仿宋" w:eastAsia="仿宋" w:hAnsi="仿宋" w:cs="仿宋"/>
          <w:sz w:val="32"/>
          <w:szCs w:val="32"/>
        </w:rPr>
      </w:pPr>
      <w:r>
        <w:rPr>
          <w:rFonts w:ascii="仿宋" w:eastAsia="仿宋" w:hAnsi="仿宋" w:cs="仿宋" w:hint="eastAsia"/>
          <w:sz w:val="32"/>
          <w:szCs w:val="32"/>
        </w:rPr>
        <w:t>（三）Ⅲ级(较大)危险化学品事故</w:t>
      </w:r>
    </w:p>
    <w:p w:rsidR="007A14D0" w:rsidRDefault="003116FB" w:rsidP="007B687F">
      <w:pPr>
        <w:pStyle w:val="ae"/>
        <w:widowControl/>
        <w:spacing w:beforeAutospacing="0" w:afterAutospacing="0" w:line="560" w:lineRule="exact"/>
        <w:ind w:firstLine="640"/>
        <w:rPr>
          <w:rFonts w:ascii="仿宋" w:eastAsia="仿宋" w:hAnsi="仿宋" w:cs="仿宋"/>
          <w:sz w:val="32"/>
          <w:szCs w:val="32"/>
        </w:rPr>
      </w:pPr>
      <w:r>
        <w:rPr>
          <w:rFonts w:ascii="仿宋" w:eastAsia="仿宋" w:hAnsi="仿宋" w:cs="仿宋" w:hint="eastAsia"/>
          <w:sz w:val="32"/>
          <w:szCs w:val="32"/>
        </w:rPr>
        <w:t>1、</w:t>
      </w:r>
      <w:r w:rsidR="007A14D0">
        <w:rPr>
          <w:rFonts w:ascii="仿宋" w:eastAsia="仿宋" w:hAnsi="仿宋" w:cs="仿宋" w:hint="eastAsia"/>
          <w:sz w:val="32"/>
          <w:szCs w:val="32"/>
        </w:rPr>
        <w:t>造成或可能造成3人以上10人以下死亡(含失踪)的事故；</w:t>
      </w:r>
    </w:p>
    <w:p w:rsidR="007A14D0" w:rsidRDefault="003116FB" w:rsidP="007B687F">
      <w:pPr>
        <w:pStyle w:val="ae"/>
        <w:widowControl/>
        <w:spacing w:beforeAutospacing="0" w:afterAutospacing="0" w:line="560" w:lineRule="exact"/>
        <w:ind w:firstLine="640"/>
        <w:rPr>
          <w:rFonts w:ascii="仿宋" w:eastAsia="仿宋" w:hAnsi="仿宋" w:cs="仿宋"/>
          <w:sz w:val="32"/>
          <w:szCs w:val="32"/>
        </w:rPr>
      </w:pPr>
      <w:r>
        <w:rPr>
          <w:rFonts w:ascii="仿宋" w:eastAsia="仿宋" w:hAnsi="仿宋" w:cs="仿宋" w:hint="eastAsia"/>
          <w:sz w:val="32"/>
          <w:szCs w:val="32"/>
        </w:rPr>
        <w:t>2、</w:t>
      </w:r>
      <w:r w:rsidR="007A14D0">
        <w:rPr>
          <w:rFonts w:ascii="仿宋" w:eastAsia="仿宋" w:hAnsi="仿宋" w:cs="仿宋" w:hint="eastAsia"/>
          <w:sz w:val="32"/>
          <w:szCs w:val="32"/>
        </w:rPr>
        <w:t>造成10人以上50人以下中毒、重伤的事故；</w:t>
      </w:r>
    </w:p>
    <w:p w:rsidR="007A14D0" w:rsidRDefault="003116FB" w:rsidP="007B687F">
      <w:pPr>
        <w:pStyle w:val="ae"/>
        <w:widowControl/>
        <w:spacing w:beforeAutospacing="0" w:afterAutospacing="0" w:line="560" w:lineRule="exact"/>
        <w:ind w:firstLine="640"/>
        <w:rPr>
          <w:rFonts w:ascii="仿宋" w:eastAsia="仿宋" w:hAnsi="仿宋" w:cs="仿宋"/>
          <w:sz w:val="32"/>
          <w:szCs w:val="32"/>
        </w:rPr>
      </w:pPr>
      <w:r>
        <w:rPr>
          <w:rFonts w:ascii="仿宋" w:eastAsia="仿宋" w:hAnsi="仿宋" w:cs="仿宋" w:hint="eastAsia"/>
          <w:sz w:val="32"/>
          <w:szCs w:val="32"/>
        </w:rPr>
        <w:t>3、</w:t>
      </w:r>
      <w:r w:rsidR="007A14D0">
        <w:rPr>
          <w:rFonts w:ascii="仿宋" w:eastAsia="仿宋" w:hAnsi="仿宋" w:cs="仿宋" w:hint="eastAsia"/>
          <w:sz w:val="32"/>
          <w:szCs w:val="32"/>
        </w:rPr>
        <w:t>需要紧急转移安置1000人以上1万人以下的事故；</w:t>
      </w:r>
    </w:p>
    <w:p w:rsidR="007A14D0" w:rsidRDefault="003116FB" w:rsidP="007B687F">
      <w:pPr>
        <w:pStyle w:val="ae"/>
        <w:widowControl/>
        <w:spacing w:beforeAutospacing="0" w:afterAutospacing="0" w:line="560" w:lineRule="exact"/>
        <w:ind w:firstLine="640"/>
        <w:rPr>
          <w:rFonts w:ascii="仿宋" w:eastAsia="仿宋" w:hAnsi="仿宋" w:cs="仿宋"/>
          <w:sz w:val="32"/>
          <w:szCs w:val="32"/>
        </w:rPr>
      </w:pPr>
      <w:r>
        <w:rPr>
          <w:rFonts w:ascii="仿宋" w:eastAsia="仿宋" w:hAnsi="仿宋" w:cs="仿宋" w:hint="eastAsia"/>
          <w:sz w:val="32"/>
          <w:szCs w:val="32"/>
        </w:rPr>
        <w:t>4、</w:t>
      </w:r>
      <w:r w:rsidR="007A14D0">
        <w:rPr>
          <w:rFonts w:ascii="仿宋" w:eastAsia="仿宋" w:hAnsi="仿宋" w:cs="仿宋" w:hint="eastAsia"/>
          <w:sz w:val="32"/>
          <w:szCs w:val="32"/>
        </w:rPr>
        <w:t>直接经济损失1000万元以上、5000万元以下或较大社会影响的事故。</w:t>
      </w:r>
    </w:p>
    <w:p w:rsidR="007A14D0" w:rsidRDefault="007A14D0" w:rsidP="007B687F">
      <w:pPr>
        <w:spacing w:line="560" w:lineRule="exact"/>
        <w:ind w:firstLineChars="0" w:firstLine="0"/>
        <w:rPr>
          <w:rFonts w:ascii="仿宋" w:eastAsia="仿宋" w:hAnsi="仿宋" w:cs="仿宋"/>
          <w:sz w:val="32"/>
          <w:szCs w:val="32"/>
        </w:rPr>
      </w:pPr>
      <w:r>
        <w:rPr>
          <w:rFonts w:ascii="仿宋" w:eastAsia="仿宋" w:hAnsi="仿宋" w:cs="仿宋" w:hint="eastAsia"/>
          <w:sz w:val="32"/>
          <w:szCs w:val="32"/>
        </w:rPr>
        <w:t>（四）Ⅳ级(一般)危险化学品事故</w:t>
      </w:r>
    </w:p>
    <w:p w:rsidR="007A14D0" w:rsidRDefault="003116FB" w:rsidP="007B687F">
      <w:pPr>
        <w:pStyle w:val="ae"/>
        <w:widowControl/>
        <w:spacing w:beforeAutospacing="0" w:afterAutospacing="0" w:line="560" w:lineRule="exact"/>
        <w:ind w:firstLine="640"/>
        <w:rPr>
          <w:rFonts w:ascii="仿宋" w:eastAsia="仿宋" w:hAnsi="仿宋" w:cs="仿宋"/>
          <w:sz w:val="32"/>
          <w:szCs w:val="32"/>
        </w:rPr>
      </w:pPr>
      <w:r>
        <w:rPr>
          <w:rFonts w:ascii="仿宋" w:eastAsia="仿宋" w:hAnsi="仿宋" w:cs="仿宋" w:hint="eastAsia"/>
          <w:sz w:val="32"/>
          <w:szCs w:val="32"/>
        </w:rPr>
        <w:t>1、</w:t>
      </w:r>
      <w:r w:rsidR="007A14D0">
        <w:rPr>
          <w:rFonts w:ascii="仿宋" w:eastAsia="仿宋" w:hAnsi="仿宋" w:cs="仿宋" w:hint="eastAsia"/>
          <w:sz w:val="32"/>
          <w:szCs w:val="32"/>
        </w:rPr>
        <w:t>造成或可能造成3人以下死亡(含失踪)的事故；</w:t>
      </w:r>
    </w:p>
    <w:p w:rsidR="007A14D0" w:rsidRDefault="003116FB" w:rsidP="007B687F">
      <w:pPr>
        <w:pStyle w:val="ae"/>
        <w:widowControl/>
        <w:spacing w:beforeAutospacing="0" w:afterAutospacing="0" w:line="560" w:lineRule="exact"/>
        <w:ind w:firstLine="640"/>
        <w:rPr>
          <w:rFonts w:ascii="仿宋" w:eastAsia="仿宋" w:hAnsi="仿宋" w:cs="仿宋"/>
          <w:sz w:val="32"/>
          <w:szCs w:val="32"/>
        </w:rPr>
      </w:pPr>
      <w:r>
        <w:rPr>
          <w:rFonts w:ascii="仿宋" w:eastAsia="仿宋" w:hAnsi="仿宋" w:cs="仿宋" w:hint="eastAsia"/>
          <w:sz w:val="32"/>
          <w:szCs w:val="32"/>
        </w:rPr>
        <w:t>2、</w:t>
      </w:r>
      <w:r w:rsidR="007A14D0">
        <w:rPr>
          <w:rFonts w:ascii="仿宋" w:eastAsia="仿宋" w:hAnsi="仿宋" w:cs="仿宋" w:hint="eastAsia"/>
          <w:sz w:val="32"/>
          <w:szCs w:val="32"/>
        </w:rPr>
        <w:t>造成10人以下中毒、重伤的事故；</w:t>
      </w:r>
    </w:p>
    <w:p w:rsidR="003116FB" w:rsidRDefault="003116FB" w:rsidP="007B687F">
      <w:pPr>
        <w:pStyle w:val="ae"/>
        <w:widowControl/>
        <w:spacing w:beforeAutospacing="0" w:afterAutospacing="0" w:line="560" w:lineRule="exact"/>
        <w:ind w:firstLine="640"/>
        <w:rPr>
          <w:rFonts w:ascii="仿宋" w:eastAsia="仿宋" w:hAnsi="仿宋" w:cs="仿宋"/>
          <w:sz w:val="32"/>
          <w:szCs w:val="32"/>
        </w:rPr>
      </w:pPr>
      <w:r>
        <w:rPr>
          <w:rFonts w:ascii="仿宋" w:eastAsia="仿宋" w:hAnsi="仿宋" w:cs="仿宋" w:hint="eastAsia"/>
          <w:sz w:val="32"/>
          <w:szCs w:val="32"/>
        </w:rPr>
        <w:t>3、</w:t>
      </w:r>
      <w:r w:rsidR="007A14D0">
        <w:rPr>
          <w:rFonts w:ascii="仿宋" w:eastAsia="仿宋" w:hAnsi="仿宋" w:cs="仿宋" w:hint="eastAsia"/>
          <w:sz w:val="32"/>
          <w:szCs w:val="32"/>
        </w:rPr>
        <w:t>需要紧急转移安置1000人以下的事故；</w:t>
      </w:r>
    </w:p>
    <w:p w:rsidR="007A14D0" w:rsidRDefault="003116FB" w:rsidP="007B687F">
      <w:pPr>
        <w:pStyle w:val="ae"/>
        <w:widowControl/>
        <w:spacing w:beforeAutospacing="0" w:afterAutospacing="0" w:line="560" w:lineRule="exact"/>
        <w:ind w:firstLine="640"/>
        <w:rPr>
          <w:rFonts w:ascii="仿宋" w:eastAsia="仿宋" w:hAnsi="仿宋" w:cs="仿宋"/>
          <w:sz w:val="32"/>
          <w:szCs w:val="32"/>
        </w:rPr>
      </w:pPr>
      <w:r>
        <w:rPr>
          <w:rFonts w:ascii="仿宋" w:eastAsia="仿宋" w:hAnsi="仿宋" w:cs="仿宋" w:hint="eastAsia"/>
          <w:sz w:val="32"/>
          <w:szCs w:val="32"/>
        </w:rPr>
        <w:t>4、</w:t>
      </w:r>
      <w:r w:rsidR="007A14D0">
        <w:rPr>
          <w:rFonts w:ascii="仿宋" w:eastAsia="仿宋" w:hAnsi="仿宋" w:cs="仿宋" w:hint="eastAsia"/>
          <w:sz w:val="32"/>
          <w:szCs w:val="32"/>
        </w:rPr>
        <w:t>造成直接经济损失1000万元以下或一定社会影响的事故。</w:t>
      </w:r>
    </w:p>
    <w:p w:rsidR="007A14D0" w:rsidRDefault="007A14D0" w:rsidP="007B687F">
      <w:pPr>
        <w:spacing w:line="560" w:lineRule="exact"/>
        <w:ind w:firstLine="640"/>
        <w:rPr>
          <w:rFonts w:ascii="宋体" w:hAnsi="宋体" w:cs="宋体"/>
          <w:sz w:val="32"/>
          <w:szCs w:val="32"/>
        </w:rPr>
      </w:pPr>
      <w:r>
        <w:rPr>
          <w:rFonts w:ascii="仿宋" w:eastAsia="仿宋" w:hAnsi="仿宋" w:cs="仿宋" w:hint="eastAsia"/>
          <w:sz w:val="32"/>
          <w:szCs w:val="32"/>
        </w:rPr>
        <w:t>本预案所称“以上”包括本数，“以下”不包括本数。</w:t>
      </w:r>
    </w:p>
    <w:p w:rsidR="007A14D0" w:rsidRDefault="007A14D0" w:rsidP="007B687F">
      <w:pPr>
        <w:pStyle w:val="2"/>
        <w:spacing w:after="0"/>
        <w:ind w:firstLine="640"/>
        <w:rPr>
          <w:rFonts w:ascii="楷体" w:eastAsia="楷体" w:hAnsi="楷体" w:cs="楷体"/>
          <w:kern w:val="2"/>
          <w:szCs w:val="32"/>
        </w:rPr>
      </w:pPr>
      <w:bookmarkStart w:id="40" w:name="_Toc31745"/>
      <w:bookmarkStart w:id="41" w:name="_Toc28222"/>
      <w:bookmarkStart w:id="42" w:name="_Toc9690"/>
      <w:bookmarkStart w:id="43" w:name="_Toc30627"/>
      <w:bookmarkStart w:id="44" w:name="_Toc36066728"/>
      <w:bookmarkStart w:id="45" w:name="_Toc36067241"/>
      <w:bookmarkStart w:id="46" w:name="_Toc4262"/>
      <w:bookmarkStart w:id="47" w:name="_Toc49674541"/>
      <w:r>
        <w:rPr>
          <w:rFonts w:ascii="楷体" w:eastAsia="楷体" w:hAnsi="楷体" w:cs="楷体" w:hint="eastAsia"/>
          <w:kern w:val="2"/>
          <w:szCs w:val="32"/>
        </w:rPr>
        <w:lastRenderedPageBreak/>
        <w:t>五、适用范围</w:t>
      </w:r>
      <w:bookmarkEnd w:id="40"/>
      <w:bookmarkEnd w:id="41"/>
      <w:bookmarkEnd w:id="42"/>
      <w:bookmarkEnd w:id="43"/>
      <w:bookmarkEnd w:id="44"/>
      <w:bookmarkEnd w:id="45"/>
      <w:bookmarkEnd w:id="46"/>
      <w:bookmarkEnd w:id="47"/>
    </w:p>
    <w:p w:rsidR="007A14D0" w:rsidRDefault="007A14D0" w:rsidP="007B687F">
      <w:pPr>
        <w:spacing w:line="560" w:lineRule="exact"/>
        <w:ind w:firstLine="640"/>
        <w:rPr>
          <w:rFonts w:ascii="仿宋" w:eastAsia="仿宋" w:hAnsi="仿宋" w:cs="仿宋"/>
          <w:sz w:val="32"/>
          <w:szCs w:val="32"/>
        </w:rPr>
      </w:pPr>
      <w:r>
        <w:rPr>
          <w:rFonts w:ascii="仿宋" w:eastAsia="仿宋" w:hAnsi="仿宋" w:cs="仿宋" w:hint="eastAsia"/>
          <w:sz w:val="32"/>
          <w:szCs w:val="32"/>
        </w:rPr>
        <w:t>凡在东疆保税港区从事危险化学品生产、经营、储存、运输、使用或处置废弃化学品过程中发生的超出企业自身应急处置能力，需要东疆管委会组织处置的泄漏、火灾、爆炸、中毒和窒息等危险化学品生产安全事故的应急处置工作，适用本预案。</w:t>
      </w:r>
    </w:p>
    <w:p w:rsidR="007A14D0" w:rsidRDefault="007A14D0" w:rsidP="007B687F">
      <w:pPr>
        <w:pStyle w:val="2"/>
        <w:spacing w:after="0"/>
        <w:ind w:firstLine="640"/>
        <w:rPr>
          <w:rFonts w:ascii="楷体" w:eastAsia="楷体" w:hAnsi="楷体" w:cs="楷体"/>
          <w:kern w:val="2"/>
          <w:szCs w:val="32"/>
        </w:rPr>
      </w:pPr>
      <w:bookmarkStart w:id="48" w:name="_Toc28977"/>
      <w:bookmarkStart w:id="49" w:name="_Toc49674542"/>
      <w:r>
        <w:rPr>
          <w:rFonts w:ascii="楷体" w:eastAsia="楷体" w:hAnsi="楷体" w:cs="楷体" w:hint="eastAsia"/>
          <w:kern w:val="2"/>
          <w:szCs w:val="32"/>
        </w:rPr>
        <w:t>六、事故风险现状与趋势分析</w:t>
      </w:r>
      <w:bookmarkEnd w:id="48"/>
      <w:bookmarkEnd w:id="49"/>
    </w:p>
    <w:p w:rsidR="007A14D0" w:rsidRDefault="007A14D0" w:rsidP="007B687F">
      <w:pPr>
        <w:spacing w:line="560" w:lineRule="exact"/>
        <w:ind w:firstLine="640"/>
        <w:rPr>
          <w:rFonts w:ascii="仿宋" w:eastAsia="仿宋" w:hAnsi="仿宋" w:cs="仿宋"/>
          <w:color w:val="000000"/>
          <w:kern w:val="0"/>
          <w:sz w:val="32"/>
          <w:szCs w:val="32"/>
        </w:rPr>
      </w:pPr>
      <w:bookmarkStart w:id="50" w:name="_Toc12612"/>
      <w:bookmarkStart w:id="51" w:name="_Toc19998"/>
      <w:bookmarkStart w:id="52" w:name="_Toc12026"/>
      <w:bookmarkStart w:id="53" w:name="_Toc30837"/>
      <w:bookmarkStart w:id="54" w:name="_Toc36066732"/>
      <w:bookmarkStart w:id="55" w:name="_Toc36067243"/>
      <w:r>
        <w:rPr>
          <w:rFonts w:ascii="仿宋" w:eastAsia="仿宋" w:hAnsi="仿宋" w:cs="仿宋" w:hint="eastAsia"/>
          <w:color w:val="000000"/>
          <w:kern w:val="0"/>
          <w:sz w:val="32"/>
          <w:szCs w:val="32"/>
        </w:rPr>
        <w:t>东疆保税港区内无危险化学品生产单位，只有部分企业涉及危险化学品经营、使用、储存和运输，主要包括：</w:t>
      </w:r>
    </w:p>
    <w:p w:rsidR="007A14D0" w:rsidRDefault="003116FB" w:rsidP="007B687F">
      <w:pPr>
        <w:spacing w:line="560" w:lineRule="exact"/>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1、</w:t>
      </w:r>
      <w:r w:rsidR="007A14D0">
        <w:rPr>
          <w:rFonts w:ascii="仿宋" w:eastAsia="仿宋" w:hAnsi="仿宋" w:cs="仿宋" w:hint="eastAsia"/>
          <w:color w:val="000000"/>
          <w:kern w:val="0"/>
          <w:sz w:val="32"/>
          <w:szCs w:val="32"/>
        </w:rPr>
        <w:t>冷库使用液氨</w:t>
      </w:r>
    </w:p>
    <w:p w:rsidR="007A14D0" w:rsidRDefault="007A14D0" w:rsidP="007B687F">
      <w:pPr>
        <w:spacing w:line="560" w:lineRule="exact"/>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在氨制冷系统工艺过程中有多种原因可能造成氨泄漏，由于氨本身具有易流动性和扩散性，所以一旦泄漏，该物质在空气中弥散会产生健康危害、环境危害、爆炸危险。</w:t>
      </w:r>
    </w:p>
    <w:p w:rsidR="007A14D0" w:rsidRDefault="003116FB" w:rsidP="007B687F">
      <w:pPr>
        <w:spacing w:line="560" w:lineRule="exact"/>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w:t>
      </w:r>
      <w:r w:rsidR="007A14D0">
        <w:rPr>
          <w:rFonts w:ascii="仿宋" w:eastAsia="仿宋" w:hAnsi="仿宋" w:cs="仿宋" w:hint="eastAsia"/>
          <w:color w:val="000000"/>
          <w:kern w:val="0"/>
          <w:sz w:val="32"/>
          <w:szCs w:val="32"/>
        </w:rPr>
        <w:t>加油站和撬装式汽车加油装置</w:t>
      </w:r>
    </w:p>
    <w:p w:rsidR="007A14D0" w:rsidRDefault="007A14D0" w:rsidP="007B687F">
      <w:pPr>
        <w:spacing w:line="560" w:lineRule="exact"/>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加油站从事燃油销售，撬装式汽车加油装置为码头装载车辆提供燃油。加油站的主要安全风险在于：汽油一旦泄漏易在空气中弥漫，形成爆炸性气体混合物，如遇明火可酿成火灾爆炸事故。</w:t>
      </w:r>
    </w:p>
    <w:p w:rsidR="007A14D0" w:rsidRDefault="003116FB" w:rsidP="007B687F">
      <w:pPr>
        <w:spacing w:line="560" w:lineRule="exact"/>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3、</w:t>
      </w:r>
      <w:r w:rsidR="007A14D0">
        <w:rPr>
          <w:rFonts w:ascii="仿宋" w:eastAsia="仿宋" w:hAnsi="仿宋" w:cs="仿宋" w:hint="eastAsia"/>
          <w:color w:val="000000"/>
          <w:kern w:val="0"/>
          <w:sz w:val="32"/>
          <w:szCs w:val="32"/>
        </w:rPr>
        <w:t>其他危险化学品</w:t>
      </w:r>
    </w:p>
    <w:p w:rsidR="007A14D0" w:rsidRDefault="007A14D0" w:rsidP="007B687F">
      <w:pPr>
        <w:spacing w:line="560" w:lineRule="exact"/>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一些工矿商贸企业会少量使用油漆、稀释剂等危化品，通常使用量与存量较少；在东疆码头作业区域和物流加工区域内存在一些流动加油车，且在路边随意停放，存在火灾、爆炸等事故风险。</w:t>
      </w:r>
    </w:p>
    <w:p w:rsidR="007A14D0" w:rsidRDefault="007A14D0" w:rsidP="007B687F">
      <w:pPr>
        <w:spacing w:line="560" w:lineRule="exact"/>
        <w:ind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近年来，东疆保税港区内未发生过一般及以上危险化学</w:t>
      </w:r>
      <w:r>
        <w:rPr>
          <w:rFonts w:ascii="仿宋" w:eastAsia="仿宋" w:hAnsi="仿宋" w:cs="仿宋" w:hint="eastAsia"/>
          <w:color w:val="000000"/>
          <w:kern w:val="0"/>
          <w:sz w:val="32"/>
          <w:szCs w:val="32"/>
        </w:rPr>
        <w:lastRenderedPageBreak/>
        <w:t>品事故。</w:t>
      </w:r>
    </w:p>
    <w:p w:rsidR="007A14D0" w:rsidRDefault="007A14D0" w:rsidP="007B687F">
      <w:pPr>
        <w:pStyle w:val="1"/>
        <w:spacing w:before="0" w:after="0" w:line="560" w:lineRule="exact"/>
        <w:ind w:firstLineChars="0" w:firstLine="0"/>
        <w:rPr>
          <w:rFonts w:ascii="Calibri" w:eastAsia="黑体" w:hAnsi="Calibri"/>
          <w:sz w:val="32"/>
          <w:szCs w:val="32"/>
        </w:rPr>
      </w:pPr>
      <w:bookmarkStart w:id="56" w:name="_Toc21039"/>
      <w:bookmarkStart w:id="57" w:name="_Toc49674543"/>
      <w:r>
        <w:rPr>
          <w:rFonts w:ascii="Calibri" w:eastAsia="黑体" w:hAnsi="Calibri" w:hint="eastAsia"/>
          <w:sz w:val="32"/>
          <w:szCs w:val="32"/>
        </w:rPr>
        <w:t>第二章</w:t>
      </w:r>
      <w:r>
        <w:rPr>
          <w:rFonts w:ascii="Calibri" w:eastAsia="黑体" w:hAnsi="Calibri" w:hint="eastAsia"/>
          <w:sz w:val="32"/>
          <w:szCs w:val="32"/>
        </w:rPr>
        <w:t xml:space="preserve"> </w:t>
      </w:r>
      <w:r>
        <w:rPr>
          <w:rFonts w:ascii="Calibri" w:eastAsia="黑体" w:hAnsi="Calibri" w:hint="eastAsia"/>
          <w:sz w:val="32"/>
          <w:szCs w:val="32"/>
        </w:rPr>
        <w:t>组织体系与职责</w:t>
      </w:r>
      <w:bookmarkEnd w:id="50"/>
      <w:bookmarkEnd w:id="51"/>
      <w:bookmarkEnd w:id="52"/>
      <w:bookmarkEnd w:id="53"/>
      <w:bookmarkEnd w:id="54"/>
      <w:bookmarkEnd w:id="55"/>
      <w:bookmarkEnd w:id="56"/>
      <w:bookmarkEnd w:id="57"/>
      <w:r>
        <w:rPr>
          <w:rFonts w:ascii="Calibri" w:eastAsia="黑体" w:hAnsi="Calibri" w:hint="eastAsia"/>
          <w:sz w:val="32"/>
          <w:szCs w:val="32"/>
        </w:rPr>
        <w:tab/>
      </w:r>
    </w:p>
    <w:p w:rsidR="007A14D0" w:rsidRDefault="007A14D0" w:rsidP="007B687F">
      <w:pPr>
        <w:widowControl/>
        <w:spacing w:line="560" w:lineRule="exact"/>
        <w:ind w:firstLine="640"/>
        <w:jc w:val="lef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东疆保税港区突发事件应急委员会（以下简称：东疆应急委），是东疆应对自然灾害和事故灾难突发事件的应急领导机构。</w:t>
      </w:r>
    </w:p>
    <w:p w:rsidR="007A14D0" w:rsidRDefault="007A14D0" w:rsidP="007B687F">
      <w:pPr>
        <w:widowControl/>
        <w:spacing w:line="560" w:lineRule="exact"/>
        <w:ind w:firstLine="640"/>
        <w:jc w:val="left"/>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 xml:space="preserve">东疆应急委下设危险化学品生产安全事故专项应急指挥部（以下简称：应急指挥部），负责统一组织指挥协调东疆危险化学品生产安全事故的应急处置工作。 </w:t>
      </w:r>
    </w:p>
    <w:p w:rsidR="007A14D0" w:rsidRDefault="007A14D0" w:rsidP="007B687F">
      <w:pPr>
        <w:pStyle w:val="2"/>
        <w:spacing w:after="0"/>
        <w:ind w:firstLine="640"/>
        <w:rPr>
          <w:rFonts w:ascii="楷体" w:eastAsia="楷体" w:hAnsi="楷体" w:cs="楷体"/>
          <w:kern w:val="2"/>
          <w:szCs w:val="32"/>
        </w:rPr>
      </w:pPr>
      <w:bookmarkStart w:id="58" w:name="_Toc20745"/>
      <w:bookmarkStart w:id="59" w:name="_Toc49674544"/>
      <w:bookmarkStart w:id="60" w:name="_Toc23517"/>
      <w:bookmarkStart w:id="61" w:name="_Toc31825"/>
      <w:bookmarkStart w:id="62" w:name="_Toc14337"/>
      <w:bookmarkStart w:id="63" w:name="_Toc14281"/>
      <w:bookmarkStart w:id="64" w:name="_Toc36066735"/>
      <w:bookmarkStart w:id="65" w:name="_Toc36067246"/>
      <w:r>
        <w:rPr>
          <w:rFonts w:ascii="楷体" w:eastAsia="楷体" w:hAnsi="楷体" w:cs="楷体" w:hint="eastAsia"/>
          <w:kern w:val="2"/>
          <w:szCs w:val="32"/>
        </w:rPr>
        <w:t>一、应急指挥部及职责</w:t>
      </w:r>
      <w:bookmarkEnd w:id="58"/>
      <w:bookmarkEnd w:id="59"/>
    </w:p>
    <w:p w:rsidR="007A14D0" w:rsidRPr="007B687F" w:rsidRDefault="007A14D0" w:rsidP="007B687F">
      <w:pPr>
        <w:spacing w:line="560" w:lineRule="exact"/>
        <w:ind w:firstLine="640"/>
        <w:rPr>
          <w:rFonts w:ascii="仿宋" w:eastAsia="仿宋" w:hAnsi="仿宋" w:cs="仿宋"/>
          <w:kern w:val="0"/>
          <w:sz w:val="32"/>
          <w:szCs w:val="32"/>
        </w:rPr>
      </w:pPr>
      <w:bookmarkStart w:id="66" w:name="_Toc21520"/>
      <w:bookmarkStart w:id="67" w:name="_Toc12783"/>
      <w:bookmarkStart w:id="68" w:name="_Toc26665"/>
      <w:bookmarkStart w:id="69" w:name="_Toc14940"/>
      <w:bookmarkStart w:id="70" w:name="_Toc4704"/>
      <w:bookmarkStart w:id="71" w:name="_Toc31966"/>
      <w:bookmarkStart w:id="72" w:name="_Toc36066736"/>
      <w:bookmarkStart w:id="73" w:name="_Toc36067247"/>
      <w:bookmarkEnd w:id="60"/>
      <w:bookmarkEnd w:id="61"/>
      <w:bookmarkEnd w:id="62"/>
      <w:bookmarkEnd w:id="63"/>
      <w:bookmarkEnd w:id="64"/>
      <w:bookmarkEnd w:id="65"/>
      <w:r w:rsidRPr="007B687F">
        <w:rPr>
          <w:rFonts w:ascii="仿宋" w:eastAsia="仿宋" w:hAnsi="仿宋" w:cs="仿宋" w:hint="eastAsia"/>
          <w:kern w:val="0"/>
          <w:sz w:val="32"/>
          <w:szCs w:val="32"/>
        </w:rPr>
        <w:t>（一）应急指挥部组织架构</w:t>
      </w:r>
      <w:bookmarkEnd w:id="66"/>
      <w:bookmarkEnd w:id="67"/>
    </w:p>
    <w:p w:rsidR="007A14D0" w:rsidRDefault="007A14D0" w:rsidP="007B687F">
      <w:pPr>
        <w:spacing w:line="560" w:lineRule="exact"/>
        <w:ind w:firstLine="640"/>
        <w:rPr>
          <w:rFonts w:ascii="仿宋" w:eastAsia="仿宋" w:hAnsi="仿宋" w:cs="仿宋"/>
          <w:kern w:val="0"/>
          <w:sz w:val="32"/>
          <w:szCs w:val="32"/>
        </w:rPr>
      </w:pPr>
      <w:r w:rsidRPr="007B687F">
        <w:rPr>
          <w:rFonts w:ascii="仿宋" w:eastAsia="仿宋" w:hAnsi="仿宋" w:cs="仿宋" w:hint="eastAsia"/>
          <w:kern w:val="0"/>
          <w:sz w:val="32"/>
          <w:szCs w:val="32"/>
        </w:rPr>
        <w:t>东疆管委会危险化学品生产安全事故应急指挥部由总指挥、副总指挥以及成员单位组成。应急指挥部组织架构如图1所示。</w:t>
      </w:r>
    </w:p>
    <w:tbl>
      <w:tblPr>
        <w:tblW w:w="0" w:type="auto"/>
        <w:jc w:val="center"/>
        <w:tblBorders>
          <w:insideV w:val="single" w:sz="4" w:space="0" w:color="auto"/>
        </w:tblBorders>
        <w:tblLook w:val="0000"/>
      </w:tblPr>
      <w:tblGrid>
        <w:gridCol w:w="8515"/>
      </w:tblGrid>
      <w:tr w:rsidR="007B687F" w:rsidTr="00504BF3">
        <w:trPr>
          <w:jc w:val="center"/>
        </w:trPr>
        <w:tc>
          <w:tcPr>
            <w:tcW w:w="8515" w:type="dxa"/>
            <w:vAlign w:val="center"/>
          </w:tcPr>
          <w:p w:rsidR="007B687F" w:rsidRDefault="008D7239" w:rsidP="00504BF3">
            <w:pPr>
              <w:spacing w:line="560" w:lineRule="exact"/>
              <w:ind w:firstLineChars="0" w:firstLine="0"/>
              <w:rPr>
                <w:rFonts w:ascii="Times New Roman" w:eastAsia="仿宋" w:hAnsi="Times New Roman"/>
                <w:szCs w:val="28"/>
              </w:rPr>
            </w:pPr>
            <w:r>
              <w:rPr>
                <w:noProof/>
              </w:rPr>
              <w:drawing>
                <wp:anchor distT="0" distB="0" distL="114300" distR="114300" simplePos="0" relativeHeight="251658240" behindDoc="0" locked="0" layoutInCell="1" allowOverlap="1">
                  <wp:simplePos x="0" y="0"/>
                  <wp:positionH relativeFrom="column">
                    <wp:posOffset>71120</wp:posOffset>
                  </wp:positionH>
                  <wp:positionV relativeFrom="paragraph">
                    <wp:posOffset>-3131185</wp:posOffset>
                  </wp:positionV>
                  <wp:extent cx="5270500" cy="3416300"/>
                  <wp:effectExtent l="19050" t="0" r="6350" b="0"/>
                  <wp:wrapTopAndBottom/>
                  <wp:docPr id="29" name="图片 1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图片1"/>
                          <pic:cNvPicPr>
                            <a:picLocks noChangeAspect="1" noChangeArrowheads="1"/>
                          </pic:cNvPicPr>
                        </pic:nvPicPr>
                        <pic:blipFill>
                          <a:blip r:embed="rId14"/>
                          <a:srcRect/>
                          <a:stretch>
                            <a:fillRect/>
                          </a:stretch>
                        </pic:blipFill>
                        <pic:spPr bwMode="auto">
                          <a:xfrm>
                            <a:off x="0" y="0"/>
                            <a:ext cx="5270500" cy="3416300"/>
                          </a:xfrm>
                          <a:prstGeom prst="rect">
                            <a:avLst/>
                          </a:prstGeom>
                          <a:noFill/>
                          <a:ln w="9525">
                            <a:noFill/>
                            <a:miter lim="800000"/>
                            <a:headEnd/>
                            <a:tailEnd/>
                          </a:ln>
                        </pic:spPr>
                      </pic:pic>
                    </a:graphicData>
                  </a:graphic>
                </wp:anchor>
              </w:drawing>
            </w:r>
          </w:p>
        </w:tc>
      </w:tr>
      <w:tr w:rsidR="007B687F" w:rsidTr="00504BF3">
        <w:trPr>
          <w:jc w:val="center"/>
        </w:trPr>
        <w:tc>
          <w:tcPr>
            <w:tcW w:w="8515" w:type="dxa"/>
            <w:vAlign w:val="center"/>
          </w:tcPr>
          <w:p w:rsidR="007B687F" w:rsidRDefault="007B687F" w:rsidP="00504BF3">
            <w:pPr>
              <w:spacing w:line="560" w:lineRule="exact"/>
              <w:ind w:firstLineChars="0" w:firstLine="0"/>
              <w:jc w:val="center"/>
              <w:rPr>
                <w:rFonts w:ascii="Times New Roman" w:eastAsia="仿宋" w:hAnsi="Times New Roman"/>
                <w:szCs w:val="28"/>
              </w:rPr>
            </w:pPr>
            <w:r>
              <w:rPr>
                <w:rFonts w:ascii="Times New Roman" w:eastAsia="仿宋" w:hAnsi="Times New Roman"/>
                <w:szCs w:val="28"/>
              </w:rPr>
              <w:t>图</w:t>
            </w:r>
            <w:r>
              <w:rPr>
                <w:rFonts w:ascii="Times New Roman" w:eastAsia="仿宋" w:hAnsi="Times New Roman"/>
                <w:szCs w:val="28"/>
              </w:rPr>
              <w:t xml:space="preserve">1 </w:t>
            </w:r>
            <w:r>
              <w:rPr>
                <w:rFonts w:ascii="Times New Roman" w:eastAsia="仿宋" w:hAnsi="Times New Roman"/>
                <w:szCs w:val="28"/>
              </w:rPr>
              <w:t>应急指挥部组织架构</w:t>
            </w:r>
          </w:p>
        </w:tc>
      </w:tr>
    </w:tbl>
    <w:p w:rsidR="007A14D0" w:rsidRPr="007B687F" w:rsidRDefault="007A14D0" w:rsidP="007B687F">
      <w:pPr>
        <w:spacing w:line="560" w:lineRule="exact"/>
        <w:ind w:firstLine="640"/>
        <w:rPr>
          <w:rFonts w:ascii="仿宋" w:eastAsia="仿宋" w:hAnsi="仿宋" w:cs="仿宋"/>
          <w:kern w:val="0"/>
          <w:sz w:val="32"/>
          <w:szCs w:val="32"/>
        </w:rPr>
      </w:pPr>
      <w:r w:rsidRPr="007B687F">
        <w:rPr>
          <w:rFonts w:ascii="仿宋" w:eastAsia="仿宋" w:hAnsi="仿宋" w:cs="仿宋" w:hint="eastAsia"/>
          <w:kern w:val="0"/>
          <w:sz w:val="32"/>
          <w:szCs w:val="32"/>
        </w:rPr>
        <w:lastRenderedPageBreak/>
        <w:t>总指挥由管委会主任担任，副总指挥由管委会分管应急管理工作的副主任担任。</w:t>
      </w:r>
    </w:p>
    <w:p w:rsidR="007A14D0" w:rsidRPr="007B687F" w:rsidRDefault="007A14D0" w:rsidP="007B687F">
      <w:pPr>
        <w:spacing w:line="560" w:lineRule="exact"/>
        <w:ind w:firstLine="640"/>
        <w:rPr>
          <w:rFonts w:ascii="仿宋" w:eastAsia="仿宋" w:hAnsi="仿宋" w:cs="仿宋"/>
          <w:kern w:val="0"/>
          <w:sz w:val="32"/>
          <w:szCs w:val="32"/>
        </w:rPr>
      </w:pPr>
      <w:r w:rsidRPr="007B687F">
        <w:rPr>
          <w:rFonts w:ascii="仿宋" w:eastAsia="仿宋" w:hAnsi="仿宋" w:cs="仿宋" w:hint="eastAsia"/>
          <w:kern w:val="0"/>
          <w:sz w:val="32"/>
          <w:szCs w:val="32"/>
        </w:rPr>
        <w:t>应急指挥部成员单位包括：应急管理局、管委会办公室、党群工作部、经济改革和运行局、商务促进局、财政局、人力资源和社会保障局、规划国土和建设管理局、生态环境和城市管理局、社会发展局、北京道派出所、客运派出所、交警二大队、消防五大队等。</w:t>
      </w:r>
    </w:p>
    <w:p w:rsidR="007A14D0" w:rsidRPr="007B687F" w:rsidRDefault="007A14D0" w:rsidP="007B687F">
      <w:pPr>
        <w:spacing w:line="560" w:lineRule="exact"/>
        <w:ind w:firstLine="640"/>
        <w:rPr>
          <w:rFonts w:ascii="仿宋" w:eastAsia="仿宋" w:hAnsi="仿宋" w:cs="仿宋"/>
          <w:kern w:val="0"/>
          <w:sz w:val="32"/>
          <w:szCs w:val="32"/>
        </w:rPr>
      </w:pPr>
      <w:r w:rsidRPr="007B687F">
        <w:rPr>
          <w:rFonts w:ascii="仿宋" w:eastAsia="仿宋" w:hAnsi="仿宋" w:cs="仿宋" w:hint="eastAsia"/>
          <w:kern w:val="0"/>
          <w:sz w:val="32"/>
          <w:szCs w:val="32"/>
        </w:rPr>
        <w:t>根据应急工作需要，应急指挥部可临时增加有关单位（组织）作为成员单位。</w:t>
      </w:r>
    </w:p>
    <w:p w:rsidR="007A14D0" w:rsidRPr="007B687F" w:rsidRDefault="007A14D0" w:rsidP="007B687F">
      <w:pPr>
        <w:spacing w:line="560" w:lineRule="exact"/>
        <w:ind w:firstLine="640"/>
        <w:rPr>
          <w:rFonts w:ascii="仿宋" w:eastAsia="仿宋" w:hAnsi="仿宋" w:cs="仿宋"/>
          <w:kern w:val="0"/>
          <w:sz w:val="32"/>
          <w:szCs w:val="32"/>
        </w:rPr>
      </w:pPr>
      <w:r w:rsidRPr="007B687F">
        <w:rPr>
          <w:rFonts w:ascii="仿宋" w:eastAsia="仿宋" w:hAnsi="仿宋" w:cs="仿宋" w:hint="eastAsia"/>
          <w:kern w:val="0"/>
          <w:sz w:val="32"/>
          <w:szCs w:val="32"/>
        </w:rPr>
        <w:t>应急指挥部下设办公室，负责指挥部日常工作，具体设在应急管理局，办公室主任由应急管理局主要负责同志兼任。</w:t>
      </w:r>
    </w:p>
    <w:p w:rsidR="007A14D0" w:rsidRPr="007B687F" w:rsidRDefault="007A14D0" w:rsidP="007B687F">
      <w:pPr>
        <w:spacing w:line="560" w:lineRule="exact"/>
        <w:ind w:firstLine="640"/>
        <w:rPr>
          <w:rFonts w:ascii="仿宋" w:eastAsia="仿宋" w:hAnsi="仿宋" w:cs="仿宋"/>
          <w:kern w:val="0"/>
          <w:sz w:val="32"/>
          <w:szCs w:val="32"/>
        </w:rPr>
      </w:pPr>
      <w:bookmarkStart w:id="74" w:name="_Toc47226760"/>
      <w:bookmarkStart w:id="75" w:name="_Toc47252912"/>
      <w:bookmarkStart w:id="76" w:name="_Toc28175"/>
      <w:r w:rsidRPr="007B687F">
        <w:rPr>
          <w:rFonts w:ascii="仿宋" w:eastAsia="仿宋" w:hAnsi="仿宋" w:cs="仿宋" w:hint="eastAsia"/>
          <w:kern w:val="0"/>
          <w:sz w:val="32"/>
          <w:szCs w:val="32"/>
        </w:rPr>
        <w:t>（二）应急指挥部职责</w:t>
      </w:r>
      <w:bookmarkEnd w:id="68"/>
      <w:bookmarkEnd w:id="69"/>
      <w:bookmarkEnd w:id="70"/>
      <w:bookmarkEnd w:id="71"/>
      <w:bookmarkEnd w:id="72"/>
      <w:bookmarkEnd w:id="73"/>
      <w:bookmarkEnd w:id="74"/>
      <w:bookmarkEnd w:id="75"/>
      <w:bookmarkEnd w:id="76"/>
    </w:p>
    <w:p w:rsidR="007A14D0" w:rsidRPr="007B687F" w:rsidRDefault="007A14D0" w:rsidP="007B687F">
      <w:pPr>
        <w:spacing w:line="560" w:lineRule="exact"/>
        <w:ind w:firstLine="640"/>
        <w:rPr>
          <w:rFonts w:ascii="仿宋" w:eastAsia="仿宋" w:hAnsi="仿宋" w:cs="仿宋"/>
          <w:kern w:val="0"/>
          <w:sz w:val="32"/>
          <w:szCs w:val="32"/>
        </w:rPr>
      </w:pPr>
      <w:r w:rsidRPr="007B687F">
        <w:rPr>
          <w:rFonts w:ascii="仿宋" w:eastAsia="仿宋" w:hAnsi="仿宋" w:cs="仿宋" w:hint="eastAsia"/>
          <w:kern w:val="0"/>
          <w:sz w:val="32"/>
          <w:szCs w:val="32"/>
        </w:rPr>
        <w:t>应急指挥部负责统一组织、指挥和协调危险化学品生产安全事故的防范和应急工作。适时启动或终止本预案。主要职责：</w:t>
      </w:r>
      <w:r w:rsidR="003116FB" w:rsidRPr="007B687F">
        <w:rPr>
          <w:rFonts w:ascii="仿宋" w:eastAsia="仿宋" w:hAnsi="仿宋" w:cs="仿宋" w:hint="eastAsia"/>
          <w:kern w:val="0"/>
          <w:sz w:val="32"/>
          <w:szCs w:val="32"/>
        </w:rPr>
        <w:t>研究制定东疆危险化学品生产安全事故应急管理制度；</w:t>
      </w:r>
      <w:r w:rsidRPr="007B687F">
        <w:rPr>
          <w:rFonts w:ascii="仿宋" w:eastAsia="仿宋" w:hAnsi="仿宋" w:cs="仿宋" w:hint="eastAsia"/>
          <w:kern w:val="0"/>
          <w:sz w:val="32"/>
          <w:szCs w:val="32"/>
        </w:rPr>
        <w:t>编制与修订东疆危险化学品生产安全事故应急预案，组织开展宣传、培训和演练</w:t>
      </w:r>
      <w:r w:rsidR="003116FB" w:rsidRPr="007B687F">
        <w:rPr>
          <w:rFonts w:ascii="仿宋" w:eastAsia="仿宋" w:hAnsi="仿宋" w:cs="仿宋" w:hint="eastAsia"/>
          <w:kern w:val="0"/>
          <w:sz w:val="32"/>
          <w:szCs w:val="32"/>
        </w:rPr>
        <w:t>；</w:t>
      </w:r>
      <w:r w:rsidRPr="007B687F">
        <w:rPr>
          <w:rFonts w:ascii="仿宋" w:eastAsia="仿宋" w:hAnsi="仿宋" w:cs="仿宋" w:hint="eastAsia"/>
          <w:kern w:val="0"/>
          <w:sz w:val="32"/>
          <w:szCs w:val="32"/>
        </w:rPr>
        <w:t>监督</w:t>
      </w:r>
      <w:r w:rsidR="003116FB" w:rsidRPr="007B687F">
        <w:rPr>
          <w:rFonts w:ascii="仿宋" w:eastAsia="仿宋" w:hAnsi="仿宋" w:cs="仿宋" w:hint="eastAsia"/>
          <w:kern w:val="0"/>
          <w:sz w:val="32"/>
          <w:szCs w:val="32"/>
        </w:rPr>
        <w:t>指导各应急成员单位开展危险化学品生产安全事故预防和应急处置工作；</w:t>
      </w:r>
      <w:r w:rsidRPr="007B687F">
        <w:rPr>
          <w:rFonts w:ascii="仿宋" w:eastAsia="仿宋" w:hAnsi="仿宋" w:cs="仿宋" w:hint="eastAsia"/>
          <w:kern w:val="0"/>
          <w:sz w:val="32"/>
          <w:szCs w:val="32"/>
        </w:rPr>
        <w:t>落实东疆应急委及</w:t>
      </w:r>
      <w:r w:rsidR="003116FB" w:rsidRPr="007B687F">
        <w:rPr>
          <w:rFonts w:ascii="仿宋" w:eastAsia="仿宋" w:hAnsi="仿宋" w:cs="仿宋" w:hint="eastAsia"/>
          <w:kern w:val="0"/>
          <w:sz w:val="32"/>
          <w:szCs w:val="32"/>
        </w:rPr>
        <w:t>上级政府部门关于危险化学品生产安全事故防范和应急工作的指示要求；负责启动本预案，统一指挥东疆危险化学品生产安全事故应急工作；</w:t>
      </w:r>
      <w:r w:rsidRPr="007B687F">
        <w:rPr>
          <w:rFonts w:ascii="仿宋" w:eastAsia="仿宋" w:hAnsi="仿宋" w:cs="仿宋" w:hint="eastAsia"/>
          <w:kern w:val="0"/>
          <w:sz w:val="32"/>
          <w:szCs w:val="32"/>
        </w:rPr>
        <w:t>根据事故情况和发</w:t>
      </w:r>
      <w:r w:rsidR="003116FB" w:rsidRPr="007B687F">
        <w:rPr>
          <w:rFonts w:ascii="仿宋" w:eastAsia="仿宋" w:hAnsi="仿宋" w:cs="仿宋" w:hint="eastAsia"/>
          <w:kern w:val="0"/>
          <w:sz w:val="32"/>
          <w:szCs w:val="32"/>
        </w:rPr>
        <w:t>展趋势必要时组建现场指挥部，并根据事故现场情况制定现场处置方案；</w:t>
      </w:r>
      <w:r w:rsidRPr="007B687F">
        <w:rPr>
          <w:rFonts w:ascii="仿宋" w:eastAsia="仿宋" w:hAnsi="仿宋" w:cs="仿宋" w:hint="eastAsia"/>
          <w:kern w:val="0"/>
          <w:sz w:val="32"/>
          <w:szCs w:val="32"/>
        </w:rPr>
        <w:t>对于达到滨海新区、天津市以及国家响应级别的危险化学品生产安全事故，东疆管委会负</w:t>
      </w:r>
      <w:r w:rsidR="003116FB" w:rsidRPr="007B687F">
        <w:rPr>
          <w:rFonts w:ascii="仿宋" w:eastAsia="仿宋" w:hAnsi="仿宋" w:cs="仿宋" w:hint="eastAsia"/>
          <w:kern w:val="0"/>
          <w:sz w:val="32"/>
          <w:szCs w:val="32"/>
        </w:rPr>
        <w:t>责前期处置工作；指挥权移交后，</w:t>
      </w:r>
      <w:r w:rsidR="003116FB" w:rsidRPr="007B687F">
        <w:rPr>
          <w:rFonts w:ascii="仿宋" w:eastAsia="仿宋" w:hAnsi="仿宋" w:cs="仿宋" w:hint="eastAsia"/>
          <w:kern w:val="0"/>
          <w:sz w:val="32"/>
          <w:szCs w:val="32"/>
        </w:rPr>
        <w:lastRenderedPageBreak/>
        <w:t>负责协助上级部门开展应急救援工作；</w:t>
      </w:r>
      <w:bookmarkStart w:id="77" w:name="_Toc36067248"/>
      <w:bookmarkStart w:id="78" w:name="_Toc20236"/>
      <w:bookmarkStart w:id="79" w:name="_Toc21849"/>
      <w:bookmarkStart w:id="80" w:name="_Toc23027"/>
      <w:bookmarkStart w:id="81" w:name="_Toc19088"/>
      <w:bookmarkStart w:id="82" w:name="_Toc36066737"/>
      <w:r w:rsidRPr="007B687F">
        <w:rPr>
          <w:rFonts w:ascii="仿宋" w:eastAsia="仿宋" w:hAnsi="仿宋" w:cs="仿宋" w:hint="eastAsia"/>
          <w:kern w:val="0"/>
          <w:sz w:val="32"/>
          <w:szCs w:val="32"/>
        </w:rPr>
        <w:t>指导灾后恢复重建工作。</w:t>
      </w:r>
    </w:p>
    <w:p w:rsidR="007A14D0" w:rsidRPr="007B687F" w:rsidRDefault="007A14D0" w:rsidP="007B687F">
      <w:pPr>
        <w:spacing w:line="560" w:lineRule="exact"/>
        <w:ind w:firstLine="640"/>
        <w:rPr>
          <w:rFonts w:ascii="仿宋" w:eastAsia="仿宋" w:hAnsi="仿宋" w:cs="仿宋"/>
          <w:kern w:val="0"/>
          <w:sz w:val="32"/>
          <w:szCs w:val="32"/>
        </w:rPr>
      </w:pPr>
      <w:bookmarkStart w:id="83" w:name="_Toc20923"/>
      <w:r w:rsidRPr="007B687F">
        <w:rPr>
          <w:rFonts w:ascii="仿宋" w:eastAsia="仿宋" w:hAnsi="仿宋" w:cs="仿宋" w:hint="eastAsia"/>
          <w:kern w:val="0"/>
          <w:sz w:val="32"/>
          <w:szCs w:val="32"/>
        </w:rPr>
        <w:t>（三）成员单位及职责</w:t>
      </w:r>
      <w:bookmarkEnd w:id="77"/>
      <w:bookmarkEnd w:id="78"/>
      <w:bookmarkEnd w:id="79"/>
      <w:bookmarkEnd w:id="80"/>
      <w:bookmarkEnd w:id="81"/>
      <w:bookmarkEnd w:id="82"/>
      <w:bookmarkEnd w:id="83"/>
    </w:p>
    <w:p w:rsidR="007A14D0" w:rsidRPr="007B687F" w:rsidRDefault="007A14D0" w:rsidP="007B687F">
      <w:pPr>
        <w:spacing w:line="560" w:lineRule="exact"/>
        <w:ind w:firstLine="640"/>
        <w:rPr>
          <w:rFonts w:ascii="仿宋" w:eastAsia="仿宋" w:hAnsi="仿宋" w:cs="仿宋"/>
          <w:kern w:val="0"/>
          <w:sz w:val="32"/>
          <w:szCs w:val="32"/>
        </w:rPr>
      </w:pPr>
      <w:r w:rsidRPr="007B687F">
        <w:rPr>
          <w:rFonts w:ascii="仿宋" w:eastAsia="仿宋" w:hAnsi="仿宋" w:cs="仿宋" w:hint="eastAsia"/>
          <w:kern w:val="0"/>
          <w:sz w:val="32"/>
          <w:szCs w:val="32"/>
        </w:rPr>
        <w:t>应急指挥部成员单位在东疆应急委的领导下，由应急指挥部统一指挥，参与东疆危险化学品生产安全事故处置工作。主要职责：</w:t>
      </w:r>
    </w:p>
    <w:p w:rsidR="003116FB" w:rsidRPr="007B687F" w:rsidRDefault="007A14D0" w:rsidP="007B687F">
      <w:pPr>
        <w:spacing w:line="560" w:lineRule="exact"/>
        <w:ind w:firstLine="640"/>
        <w:rPr>
          <w:rFonts w:ascii="仿宋" w:eastAsia="仿宋" w:hAnsi="仿宋" w:cs="仿宋"/>
          <w:kern w:val="0"/>
          <w:sz w:val="32"/>
          <w:szCs w:val="32"/>
        </w:rPr>
      </w:pPr>
      <w:r w:rsidRPr="007B687F">
        <w:rPr>
          <w:rFonts w:ascii="仿宋" w:eastAsia="仿宋" w:hAnsi="仿宋" w:cs="仿宋" w:hint="eastAsia"/>
          <w:kern w:val="0"/>
          <w:sz w:val="32"/>
          <w:szCs w:val="32"/>
        </w:rPr>
        <w:t>1.应急管理局</w:t>
      </w:r>
      <w:r w:rsidR="003116FB" w:rsidRPr="007B687F">
        <w:rPr>
          <w:rFonts w:ascii="仿宋" w:eastAsia="仿宋" w:hAnsi="仿宋" w:cs="仿宋" w:hint="eastAsia"/>
          <w:kern w:val="0"/>
          <w:sz w:val="32"/>
          <w:szCs w:val="32"/>
        </w:rPr>
        <w:t>：负责</w:t>
      </w:r>
      <w:r w:rsidRPr="007B687F">
        <w:rPr>
          <w:rFonts w:ascii="仿宋" w:eastAsia="仿宋" w:hAnsi="仿宋" w:cs="仿宋" w:hint="eastAsia"/>
          <w:kern w:val="0"/>
          <w:sz w:val="32"/>
          <w:szCs w:val="32"/>
        </w:rPr>
        <w:t>监督、指导、</w:t>
      </w:r>
      <w:r w:rsidR="003116FB" w:rsidRPr="007B687F">
        <w:rPr>
          <w:rFonts w:ascii="仿宋" w:eastAsia="仿宋" w:hAnsi="仿宋" w:cs="仿宋" w:hint="eastAsia"/>
          <w:kern w:val="0"/>
          <w:sz w:val="32"/>
          <w:szCs w:val="32"/>
        </w:rPr>
        <w:t>检查辖区内的生产经营单位制定应急预案，并监督指导其开展应急演练；</w:t>
      </w:r>
      <w:r w:rsidRPr="007B687F">
        <w:rPr>
          <w:rFonts w:ascii="仿宋" w:eastAsia="仿宋" w:hAnsi="仿宋" w:cs="仿宋" w:hint="eastAsia"/>
          <w:kern w:val="0"/>
          <w:sz w:val="32"/>
          <w:szCs w:val="32"/>
        </w:rPr>
        <w:t>负责收集关于危险化学品事故应急的最新政策法律法规和技术规范，及时融入到事故预防工作中</w:t>
      </w:r>
      <w:r w:rsidR="003116FB" w:rsidRPr="007B687F">
        <w:rPr>
          <w:rFonts w:ascii="仿宋" w:eastAsia="仿宋" w:hAnsi="仿宋" w:cs="仿宋" w:hint="eastAsia"/>
          <w:kern w:val="0"/>
          <w:sz w:val="32"/>
          <w:szCs w:val="32"/>
        </w:rPr>
        <w:t>；</w:t>
      </w:r>
      <w:r w:rsidRPr="007B687F">
        <w:rPr>
          <w:rFonts w:ascii="仿宋" w:eastAsia="仿宋" w:hAnsi="仿宋" w:cs="仿宋" w:hint="eastAsia"/>
          <w:kern w:val="0"/>
          <w:sz w:val="32"/>
          <w:szCs w:val="32"/>
        </w:rPr>
        <w:t>负责提供危险化学品生产安全事故单位</w:t>
      </w:r>
      <w:r w:rsidR="003116FB" w:rsidRPr="007B687F">
        <w:rPr>
          <w:rFonts w:ascii="仿宋" w:eastAsia="仿宋" w:hAnsi="仿宋" w:cs="仿宋" w:hint="eastAsia"/>
          <w:kern w:val="0"/>
          <w:sz w:val="32"/>
          <w:szCs w:val="32"/>
        </w:rPr>
        <w:t>有关情况和事故处置相关的应急预案、队伍、装备、物资、专家等信息；</w:t>
      </w:r>
      <w:r w:rsidRPr="007B687F">
        <w:rPr>
          <w:rFonts w:ascii="仿宋" w:eastAsia="仿宋" w:hAnsi="仿宋" w:cs="仿宋" w:hint="eastAsia"/>
          <w:kern w:val="0"/>
          <w:sz w:val="32"/>
          <w:szCs w:val="32"/>
        </w:rPr>
        <w:t>负责危险化学品生产安全</w:t>
      </w:r>
      <w:r w:rsidR="003116FB" w:rsidRPr="007B687F">
        <w:rPr>
          <w:rFonts w:ascii="仿宋" w:eastAsia="仿宋" w:hAnsi="仿宋" w:cs="仿宋" w:hint="eastAsia"/>
          <w:kern w:val="0"/>
          <w:sz w:val="32"/>
          <w:szCs w:val="32"/>
        </w:rPr>
        <w:t>事故及应急救援信息的处理和统计分析工作，为事故调查工作做好准备；负责组织、指导开展危险化学品生产安全事故应急知识宣传教育工作；</w:t>
      </w:r>
      <w:r w:rsidRPr="007B687F">
        <w:rPr>
          <w:rFonts w:ascii="仿宋" w:eastAsia="仿宋" w:hAnsi="仿宋" w:cs="仿宋" w:hint="eastAsia"/>
          <w:kern w:val="0"/>
          <w:sz w:val="32"/>
          <w:szCs w:val="32"/>
        </w:rPr>
        <w:t>完成危险化学品生产安全事故专项应急指挥部安排的其它应急处置工作。</w:t>
      </w:r>
    </w:p>
    <w:p w:rsidR="007A14D0" w:rsidRPr="007B687F" w:rsidRDefault="007A14D0" w:rsidP="007B687F">
      <w:pPr>
        <w:spacing w:line="560" w:lineRule="exact"/>
        <w:ind w:firstLine="640"/>
        <w:rPr>
          <w:rFonts w:ascii="仿宋" w:eastAsia="仿宋" w:hAnsi="仿宋" w:cs="仿宋"/>
          <w:kern w:val="0"/>
          <w:sz w:val="32"/>
          <w:szCs w:val="32"/>
        </w:rPr>
      </w:pPr>
      <w:r w:rsidRPr="007B687F">
        <w:rPr>
          <w:rFonts w:ascii="仿宋" w:eastAsia="仿宋" w:hAnsi="仿宋" w:cs="仿宋" w:hint="eastAsia"/>
          <w:kern w:val="0"/>
          <w:sz w:val="32"/>
          <w:szCs w:val="32"/>
        </w:rPr>
        <w:t>2.管委会办公室</w:t>
      </w:r>
      <w:r w:rsidR="002F2515">
        <w:rPr>
          <w:rFonts w:ascii="仿宋" w:eastAsia="仿宋" w:hAnsi="仿宋" w:cs="仿宋" w:hint="eastAsia"/>
          <w:kern w:val="0"/>
          <w:sz w:val="32"/>
          <w:szCs w:val="32"/>
        </w:rPr>
        <w:t>：负责管委会日常值班值守工作</w:t>
      </w:r>
      <w:r w:rsidR="003116FB" w:rsidRPr="007B687F">
        <w:rPr>
          <w:rFonts w:ascii="仿宋" w:eastAsia="仿宋" w:hAnsi="仿宋" w:cs="仿宋" w:hint="eastAsia"/>
          <w:kern w:val="0"/>
          <w:sz w:val="32"/>
          <w:szCs w:val="32"/>
        </w:rPr>
        <w:t>；</w:t>
      </w:r>
      <w:r w:rsidRPr="007B687F">
        <w:rPr>
          <w:rFonts w:ascii="仿宋" w:eastAsia="仿宋" w:hAnsi="仿宋" w:cs="仿宋" w:hint="eastAsia"/>
          <w:kern w:val="0"/>
          <w:sz w:val="32"/>
          <w:szCs w:val="32"/>
        </w:rPr>
        <w:t>接受滨海新区等上级政府部门关于危险化学品生产安全工作应急救援的工作指示和批示，做好上传下达。</w:t>
      </w:r>
    </w:p>
    <w:p w:rsidR="007A14D0" w:rsidRPr="007B687F" w:rsidRDefault="007A14D0" w:rsidP="007B687F">
      <w:pPr>
        <w:spacing w:line="560" w:lineRule="exact"/>
        <w:ind w:firstLine="640"/>
        <w:rPr>
          <w:rFonts w:ascii="仿宋" w:eastAsia="仿宋" w:hAnsi="仿宋" w:cs="仿宋"/>
          <w:kern w:val="0"/>
          <w:sz w:val="32"/>
          <w:szCs w:val="32"/>
        </w:rPr>
      </w:pPr>
      <w:r w:rsidRPr="007B687F">
        <w:rPr>
          <w:rFonts w:ascii="仿宋" w:eastAsia="仿宋" w:hAnsi="仿宋" w:cs="仿宋" w:hint="eastAsia"/>
          <w:kern w:val="0"/>
          <w:sz w:val="32"/>
          <w:szCs w:val="32"/>
        </w:rPr>
        <w:t>3.党群工作部</w:t>
      </w:r>
      <w:r w:rsidR="003116FB" w:rsidRPr="007B687F">
        <w:rPr>
          <w:rFonts w:ascii="仿宋" w:eastAsia="仿宋" w:hAnsi="仿宋" w:cs="仿宋" w:hint="eastAsia"/>
          <w:kern w:val="0"/>
          <w:sz w:val="32"/>
          <w:szCs w:val="32"/>
        </w:rPr>
        <w:t>：正确把握宣传工作导向，加强网络舆情的引导与管控；</w:t>
      </w:r>
      <w:r w:rsidRPr="007B687F">
        <w:rPr>
          <w:rFonts w:ascii="仿宋" w:eastAsia="仿宋" w:hAnsi="仿宋" w:cs="仿宋" w:hint="eastAsia"/>
          <w:kern w:val="0"/>
          <w:sz w:val="32"/>
          <w:szCs w:val="32"/>
        </w:rPr>
        <w:t>负责事故应急信息发布。</w:t>
      </w:r>
    </w:p>
    <w:p w:rsidR="007A14D0" w:rsidRPr="007B687F" w:rsidRDefault="007A14D0" w:rsidP="007B687F">
      <w:pPr>
        <w:spacing w:line="560" w:lineRule="exact"/>
        <w:ind w:firstLine="640"/>
        <w:rPr>
          <w:rFonts w:ascii="仿宋" w:eastAsia="仿宋" w:hAnsi="仿宋" w:cs="仿宋"/>
          <w:kern w:val="0"/>
          <w:sz w:val="32"/>
          <w:szCs w:val="32"/>
        </w:rPr>
      </w:pPr>
      <w:r w:rsidRPr="007B687F">
        <w:rPr>
          <w:rFonts w:ascii="仿宋" w:eastAsia="仿宋" w:hAnsi="仿宋" w:cs="仿宋" w:hint="eastAsia"/>
          <w:kern w:val="0"/>
          <w:sz w:val="32"/>
          <w:szCs w:val="32"/>
        </w:rPr>
        <w:t>4.经济改革和运行局</w:t>
      </w:r>
      <w:r w:rsidR="003116FB" w:rsidRPr="007B687F">
        <w:rPr>
          <w:rFonts w:ascii="仿宋" w:eastAsia="仿宋" w:hAnsi="仿宋" w:cs="仿宋" w:hint="eastAsia"/>
          <w:kern w:val="0"/>
          <w:sz w:val="32"/>
          <w:szCs w:val="32"/>
        </w:rPr>
        <w:t>：</w:t>
      </w:r>
      <w:r w:rsidRPr="007B687F">
        <w:rPr>
          <w:rFonts w:ascii="仿宋" w:eastAsia="仿宋" w:hAnsi="仿宋" w:cs="仿宋" w:hint="eastAsia"/>
          <w:kern w:val="0"/>
          <w:sz w:val="32"/>
          <w:szCs w:val="32"/>
        </w:rPr>
        <w:t>负责危险化学品事故应急处置期间电力和通信保障工作</w:t>
      </w:r>
      <w:r w:rsidR="003116FB" w:rsidRPr="007B687F">
        <w:rPr>
          <w:rFonts w:ascii="仿宋" w:eastAsia="仿宋" w:hAnsi="仿宋" w:cs="仿宋" w:hint="eastAsia"/>
          <w:kern w:val="0"/>
          <w:sz w:val="32"/>
          <w:szCs w:val="32"/>
        </w:rPr>
        <w:t>；</w:t>
      </w:r>
      <w:r w:rsidRPr="007B687F">
        <w:rPr>
          <w:rFonts w:ascii="仿宋" w:eastAsia="仿宋" w:hAnsi="仿宋" w:cs="仿宋" w:hint="eastAsia"/>
          <w:kern w:val="0"/>
          <w:sz w:val="32"/>
          <w:szCs w:val="32"/>
        </w:rPr>
        <w:t>负责工业、电力行业、国防科工领域生产安全事故的预防工作</w:t>
      </w:r>
      <w:r w:rsidR="003116FB" w:rsidRPr="007B687F">
        <w:rPr>
          <w:rFonts w:ascii="仿宋" w:eastAsia="仿宋" w:hAnsi="仿宋" w:cs="仿宋" w:hint="eastAsia"/>
          <w:kern w:val="0"/>
          <w:sz w:val="32"/>
          <w:szCs w:val="32"/>
        </w:rPr>
        <w:t>；</w:t>
      </w:r>
      <w:r w:rsidRPr="007B687F">
        <w:rPr>
          <w:rFonts w:ascii="仿宋" w:eastAsia="仿宋" w:hAnsi="仿宋" w:cs="仿宋"/>
          <w:kern w:val="0"/>
          <w:sz w:val="32"/>
          <w:szCs w:val="32"/>
        </w:rPr>
        <w:t>配合有关部门做好</w:t>
      </w:r>
      <w:r w:rsidRPr="007B687F">
        <w:rPr>
          <w:rFonts w:ascii="仿宋" w:eastAsia="仿宋" w:hAnsi="仿宋" w:cs="仿宋" w:hint="eastAsia"/>
          <w:kern w:val="0"/>
          <w:sz w:val="32"/>
          <w:szCs w:val="32"/>
        </w:rPr>
        <w:t>危险化学品</w:t>
      </w:r>
      <w:r w:rsidRPr="007B687F">
        <w:rPr>
          <w:rFonts w:ascii="仿宋" w:eastAsia="仿宋" w:hAnsi="仿宋" w:cs="仿宋" w:hint="eastAsia"/>
          <w:kern w:val="0"/>
          <w:sz w:val="32"/>
          <w:szCs w:val="32"/>
        </w:rPr>
        <w:lastRenderedPageBreak/>
        <w:t>事故应急处置</w:t>
      </w:r>
      <w:r w:rsidRPr="007B687F">
        <w:rPr>
          <w:rFonts w:ascii="仿宋" w:eastAsia="仿宋" w:hAnsi="仿宋" w:cs="仿宋"/>
          <w:kern w:val="0"/>
          <w:sz w:val="32"/>
          <w:szCs w:val="32"/>
        </w:rPr>
        <w:t>所需的生产资料、救灾物资的储备和调运</w:t>
      </w:r>
      <w:r w:rsidRPr="007B687F">
        <w:rPr>
          <w:rFonts w:ascii="仿宋" w:eastAsia="仿宋" w:hAnsi="仿宋" w:cs="仿宋" w:hint="eastAsia"/>
          <w:kern w:val="0"/>
          <w:sz w:val="32"/>
          <w:szCs w:val="32"/>
        </w:rPr>
        <w:t>。</w:t>
      </w:r>
    </w:p>
    <w:p w:rsidR="007A14D0" w:rsidRPr="007B687F" w:rsidRDefault="007A14D0" w:rsidP="007B687F">
      <w:pPr>
        <w:spacing w:line="560" w:lineRule="exact"/>
        <w:ind w:firstLine="640"/>
        <w:rPr>
          <w:rFonts w:ascii="仿宋" w:eastAsia="仿宋" w:hAnsi="仿宋" w:cs="仿宋"/>
          <w:kern w:val="0"/>
          <w:sz w:val="32"/>
          <w:szCs w:val="32"/>
        </w:rPr>
      </w:pPr>
      <w:r w:rsidRPr="007B687F">
        <w:rPr>
          <w:rFonts w:ascii="仿宋" w:eastAsia="仿宋" w:hAnsi="仿宋" w:cs="仿宋" w:hint="eastAsia"/>
          <w:kern w:val="0"/>
          <w:sz w:val="32"/>
          <w:szCs w:val="32"/>
        </w:rPr>
        <w:t>5.商务促进局</w:t>
      </w:r>
      <w:r w:rsidR="003116FB" w:rsidRPr="007B687F">
        <w:rPr>
          <w:rFonts w:ascii="仿宋" w:eastAsia="仿宋" w:hAnsi="仿宋" w:cs="仿宋" w:hint="eastAsia"/>
          <w:kern w:val="0"/>
          <w:sz w:val="32"/>
          <w:szCs w:val="32"/>
        </w:rPr>
        <w:t>：</w:t>
      </w:r>
      <w:r w:rsidRPr="007B687F">
        <w:rPr>
          <w:rFonts w:ascii="仿宋" w:eastAsia="仿宋" w:hAnsi="仿宋" w:cs="仿宋" w:hint="eastAsia"/>
          <w:kern w:val="0"/>
          <w:sz w:val="32"/>
          <w:szCs w:val="32"/>
        </w:rPr>
        <w:t>配合有关部门做好应急所需物资的储备和调运。</w:t>
      </w:r>
    </w:p>
    <w:p w:rsidR="007A14D0" w:rsidRPr="007B687F" w:rsidRDefault="007A14D0" w:rsidP="007B687F">
      <w:pPr>
        <w:spacing w:line="560" w:lineRule="exact"/>
        <w:ind w:firstLine="640"/>
        <w:rPr>
          <w:rFonts w:ascii="仿宋" w:eastAsia="仿宋" w:hAnsi="仿宋" w:cs="仿宋"/>
          <w:kern w:val="0"/>
          <w:sz w:val="32"/>
          <w:szCs w:val="32"/>
        </w:rPr>
      </w:pPr>
      <w:r w:rsidRPr="007B687F">
        <w:rPr>
          <w:rFonts w:ascii="仿宋" w:eastAsia="仿宋" w:hAnsi="仿宋" w:cs="仿宋" w:hint="eastAsia"/>
          <w:kern w:val="0"/>
          <w:sz w:val="32"/>
          <w:szCs w:val="32"/>
        </w:rPr>
        <w:t>6.财政局</w:t>
      </w:r>
      <w:r w:rsidR="003116FB" w:rsidRPr="007B687F">
        <w:rPr>
          <w:rFonts w:ascii="仿宋" w:eastAsia="仿宋" w:hAnsi="仿宋" w:cs="仿宋" w:hint="eastAsia"/>
          <w:kern w:val="0"/>
          <w:sz w:val="32"/>
          <w:szCs w:val="32"/>
        </w:rPr>
        <w:t>：负责应急工作的资金保障；</w:t>
      </w:r>
      <w:r w:rsidRPr="007B687F">
        <w:rPr>
          <w:rFonts w:ascii="仿宋" w:eastAsia="仿宋" w:hAnsi="仿宋" w:cs="仿宋" w:hint="eastAsia"/>
          <w:kern w:val="0"/>
          <w:sz w:val="32"/>
          <w:szCs w:val="32"/>
        </w:rPr>
        <w:t>会同审计部门监督应急资金的科学合理使用。</w:t>
      </w:r>
    </w:p>
    <w:p w:rsidR="007A14D0" w:rsidRPr="007B687F" w:rsidRDefault="007A14D0" w:rsidP="007B687F">
      <w:pPr>
        <w:spacing w:line="560" w:lineRule="exact"/>
        <w:ind w:firstLine="640"/>
        <w:rPr>
          <w:rFonts w:ascii="仿宋" w:eastAsia="仿宋" w:hAnsi="仿宋" w:cs="仿宋"/>
          <w:kern w:val="0"/>
          <w:sz w:val="32"/>
          <w:szCs w:val="32"/>
        </w:rPr>
      </w:pPr>
      <w:r w:rsidRPr="007B687F">
        <w:rPr>
          <w:rFonts w:ascii="仿宋" w:eastAsia="仿宋" w:hAnsi="仿宋" w:cs="仿宋" w:hint="eastAsia"/>
          <w:kern w:val="0"/>
          <w:sz w:val="32"/>
          <w:szCs w:val="32"/>
        </w:rPr>
        <w:t>7.人力资源和社会保障局</w:t>
      </w:r>
      <w:r w:rsidR="003116FB" w:rsidRPr="007B687F">
        <w:rPr>
          <w:rFonts w:ascii="仿宋" w:eastAsia="仿宋" w:hAnsi="仿宋" w:cs="仿宋" w:hint="eastAsia"/>
          <w:kern w:val="0"/>
          <w:sz w:val="32"/>
          <w:szCs w:val="32"/>
        </w:rPr>
        <w:t>：参与危险化学品生产安全事故善后处置有关工作；</w:t>
      </w:r>
      <w:r w:rsidRPr="007B687F">
        <w:rPr>
          <w:rFonts w:ascii="仿宋" w:eastAsia="仿宋" w:hAnsi="仿宋" w:cs="仿宋" w:hint="eastAsia"/>
          <w:kern w:val="0"/>
          <w:sz w:val="32"/>
          <w:szCs w:val="32"/>
        </w:rPr>
        <w:t>负责协调落实事件中相关伤亡人员的工伤保险事宜。</w:t>
      </w:r>
    </w:p>
    <w:p w:rsidR="007A14D0" w:rsidRPr="007B687F" w:rsidRDefault="007A14D0" w:rsidP="007B687F">
      <w:pPr>
        <w:spacing w:line="560" w:lineRule="exact"/>
        <w:ind w:firstLine="640"/>
        <w:rPr>
          <w:rFonts w:ascii="仿宋" w:eastAsia="仿宋" w:hAnsi="仿宋" w:cs="仿宋"/>
          <w:kern w:val="0"/>
          <w:sz w:val="32"/>
          <w:szCs w:val="32"/>
        </w:rPr>
      </w:pPr>
      <w:r w:rsidRPr="007B687F">
        <w:rPr>
          <w:rFonts w:ascii="仿宋" w:eastAsia="仿宋" w:hAnsi="仿宋" w:cs="仿宋" w:hint="eastAsia"/>
          <w:kern w:val="0"/>
          <w:sz w:val="32"/>
          <w:szCs w:val="32"/>
        </w:rPr>
        <w:t>8.规划国土和建设管理局</w:t>
      </w:r>
      <w:r w:rsidR="003116FB" w:rsidRPr="007B687F">
        <w:rPr>
          <w:rFonts w:ascii="仿宋" w:eastAsia="仿宋" w:hAnsi="仿宋" w:cs="仿宋" w:hint="eastAsia"/>
          <w:kern w:val="0"/>
          <w:sz w:val="32"/>
          <w:szCs w:val="32"/>
        </w:rPr>
        <w:t>：</w:t>
      </w:r>
      <w:r w:rsidRPr="007B687F">
        <w:rPr>
          <w:rFonts w:ascii="仿宋" w:eastAsia="仿宋" w:hAnsi="仿宋" w:cs="仿宋" w:hint="eastAsia"/>
          <w:kern w:val="0"/>
          <w:sz w:val="32"/>
          <w:szCs w:val="32"/>
        </w:rPr>
        <w:t>负责组织对事故中受损建筑物进行评估与</w:t>
      </w:r>
      <w:r w:rsidR="003116FB" w:rsidRPr="007B687F">
        <w:rPr>
          <w:rFonts w:ascii="仿宋" w:eastAsia="仿宋" w:hAnsi="仿宋" w:cs="仿宋" w:hint="eastAsia"/>
          <w:kern w:val="0"/>
          <w:sz w:val="32"/>
          <w:szCs w:val="32"/>
        </w:rPr>
        <w:t>鉴定；</w:t>
      </w:r>
      <w:r w:rsidRPr="007B687F">
        <w:rPr>
          <w:rFonts w:ascii="仿宋" w:eastAsia="仿宋" w:hAnsi="仿宋" w:cs="仿宋" w:hint="eastAsia"/>
          <w:kern w:val="0"/>
          <w:sz w:val="32"/>
          <w:szCs w:val="32"/>
        </w:rPr>
        <w:t>根据应急需要，组织调集应急处置中所需的特种工程机械和特种工程车辆，并提供相关技术支持。</w:t>
      </w:r>
    </w:p>
    <w:p w:rsidR="007A14D0" w:rsidRPr="007B687F" w:rsidRDefault="007A14D0" w:rsidP="007B687F">
      <w:pPr>
        <w:spacing w:line="560" w:lineRule="exact"/>
        <w:ind w:firstLine="640"/>
        <w:rPr>
          <w:rFonts w:ascii="仿宋" w:eastAsia="仿宋" w:hAnsi="仿宋" w:cs="仿宋"/>
          <w:kern w:val="0"/>
          <w:sz w:val="32"/>
          <w:szCs w:val="32"/>
        </w:rPr>
      </w:pPr>
      <w:r w:rsidRPr="007B687F">
        <w:rPr>
          <w:rFonts w:ascii="仿宋" w:eastAsia="仿宋" w:hAnsi="仿宋" w:cs="仿宋" w:hint="eastAsia"/>
          <w:kern w:val="0"/>
          <w:sz w:val="32"/>
          <w:szCs w:val="32"/>
        </w:rPr>
        <w:t>9.生态环境和城市管理局</w:t>
      </w:r>
      <w:r w:rsidR="003116FB" w:rsidRPr="007B687F">
        <w:rPr>
          <w:rFonts w:ascii="仿宋" w:eastAsia="仿宋" w:hAnsi="仿宋" w:cs="仿宋" w:hint="eastAsia"/>
          <w:kern w:val="0"/>
          <w:sz w:val="32"/>
          <w:szCs w:val="32"/>
        </w:rPr>
        <w:t>：负责对事故现场的周边环境</w:t>
      </w:r>
      <w:r w:rsidR="00CF4B44">
        <w:rPr>
          <w:rFonts w:ascii="仿宋" w:eastAsia="仿宋" w:hAnsi="仿宋" w:cs="仿宋" w:hint="eastAsia"/>
          <w:kern w:val="0"/>
          <w:sz w:val="32"/>
          <w:szCs w:val="32"/>
        </w:rPr>
        <w:t>气象</w:t>
      </w:r>
      <w:r w:rsidR="003116FB" w:rsidRPr="007B687F">
        <w:rPr>
          <w:rFonts w:ascii="仿宋" w:eastAsia="仿宋" w:hAnsi="仿宋" w:cs="仿宋" w:hint="eastAsia"/>
          <w:kern w:val="0"/>
          <w:sz w:val="32"/>
          <w:szCs w:val="32"/>
        </w:rPr>
        <w:t>进行应急监测；</w:t>
      </w:r>
      <w:r w:rsidRPr="007B687F">
        <w:rPr>
          <w:rFonts w:ascii="仿宋" w:eastAsia="仿宋" w:hAnsi="仿宋" w:cs="仿宋" w:hint="eastAsia"/>
          <w:kern w:val="0"/>
          <w:sz w:val="32"/>
          <w:szCs w:val="32"/>
        </w:rPr>
        <w:t>负责牵头处置危险化学品事故产生的废水等有害物质</w:t>
      </w:r>
      <w:r w:rsidR="003116FB" w:rsidRPr="007B687F">
        <w:rPr>
          <w:rFonts w:ascii="仿宋" w:eastAsia="仿宋" w:hAnsi="仿宋" w:cs="仿宋" w:hint="eastAsia"/>
          <w:kern w:val="0"/>
          <w:sz w:val="32"/>
          <w:szCs w:val="32"/>
        </w:rPr>
        <w:t>；</w:t>
      </w:r>
      <w:r w:rsidR="00CF4B44">
        <w:rPr>
          <w:rFonts w:ascii="仿宋" w:eastAsia="仿宋" w:hAnsi="仿宋" w:cs="仿宋" w:hint="eastAsia"/>
          <w:sz w:val="32"/>
          <w:szCs w:val="32"/>
        </w:rPr>
        <w:t>负责应急抢险所需市政供水保障</w:t>
      </w:r>
      <w:r w:rsidRPr="007B687F">
        <w:rPr>
          <w:rFonts w:ascii="仿宋" w:eastAsia="仿宋" w:hAnsi="仿宋" w:cs="仿宋" w:hint="eastAsia"/>
          <w:kern w:val="0"/>
          <w:sz w:val="32"/>
          <w:szCs w:val="32"/>
        </w:rPr>
        <w:t>。</w:t>
      </w:r>
    </w:p>
    <w:p w:rsidR="007A14D0" w:rsidRPr="007B687F" w:rsidRDefault="007A14D0" w:rsidP="007B687F">
      <w:pPr>
        <w:spacing w:line="560" w:lineRule="exact"/>
        <w:ind w:firstLine="640"/>
        <w:rPr>
          <w:rFonts w:ascii="仿宋" w:eastAsia="仿宋" w:hAnsi="仿宋" w:cs="仿宋"/>
          <w:kern w:val="0"/>
          <w:sz w:val="32"/>
          <w:szCs w:val="32"/>
        </w:rPr>
      </w:pPr>
      <w:r w:rsidRPr="007B687F">
        <w:rPr>
          <w:rFonts w:ascii="仿宋" w:eastAsia="仿宋" w:hAnsi="仿宋" w:cs="仿宋" w:hint="eastAsia"/>
          <w:kern w:val="0"/>
          <w:sz w:val="32"/>
          <w:szCs w:val="32"/>
        </w:rPr>
        <w:t>10.社会发展局</w:t>
      </w:r>
      <w:r w:rsidR="003116FB" w:rsidRPr="007B687F">
        <w:rPr>
          <w:rFonts w:ascii="仿宋" w:eastAsia="仿宋" w:hAnsi="仿宋" w:cs="仿宋" w:hint="eastAsia"/>
          <w:kern w:val="0"/>
          <w:sz w:val="32"/>
          <w:szCs w:val="32"/>
        </w:rPr>
        <w:t>：</w:t>
      </w:r>
      <w:r w:rsidRPr="007B687F">
        <w:rPr>
          <w:rFonts w:ascii="仿宋" w:eastAsia="仿宋" w:hAnsi="仿宋" w:cs="仿宋" w:hint="eastAsia"/>
          <w:kern w:val="0"/>
          <w:sz w:val="32"/>
          <w:szCs w:val="32"/>
        </w:rPr>
        <w:t>负责协调、调度医疗卫生技术力量，事故发生后及时协调医疗机构到达现场参与应急救援，并落实抢救和转移伤员的医院。</w:t>
      </w:r>
    </w:p>
    <w:p w:rsidR="007A14D0" w:rsidRPr="007B687F" w:rsidRDefault="007A14D0" w:rsidP="007B687F">
      <w:pPr>
        <w:spacing w:line="560" w:lineRule="exact"/>
        <w:ind w:firstLine="640"/>
        <w:rPr>
          <w:rFonts w:ascii="仿宋" w:eastAsia="仿宋" w:hAnsi="仿宋" w:cs="仿宋"/>
          <w:kern w:val="0"/>
          <w:sz w:val="32"/>
          <w:szCs w:val="32"/>
        </w:rPr>
      </w:pPr>
      <w:r w:rsidRPr="007B687F">
        <w:rPr>
          <w:rFonts w:ascii="仿宋" w:eastAsia="仿宋" w:hAnsi="仿宋" w:cs="仿宋" w:hint="eastAsia"/>
          <w:kern w:val="0"/>
          <w:sz w:val="32"/>
          <w:szCs w:val="32"/>
        </w:rPr>
        <w:t>11.北京道派出所、客运派出所</w:t>
      </w:r>
      <w:r w:rsidR="003116FB" w:rsidRPr="007B687F">
        <w:rPr>
          <w:rFonts w:ascii="仿宋" w:eastAsia="仿宋" w:hAnsi="仿宋" w:cs="仿宋" w:hint="eastAsia"/>
          <w:kern w:val="0"/>
          <w:sz w:val="32"/>
          <w:szCs w:val="32"/>
        </w:rPr>
        <w:t>：负责</w:t>
      </w:r>
      <w:r w:rsidRPr="007B687F">
        <w:rPr>
          <w:rFonts w:ascii="仿宋" w:eastAsia="仿宋" w:hAnsi="仿宋" w:cs="仿宋" w:hint="eastAsia"/>
          <w:kern w:val="0"/>
          <w:sz w:val="32"/>
          <w:szCs w:val="32"/>
        </w:rPr>
        <w:t>第一时间到达事故现场，封锁危险区域、设立隔离区，组织事故</w:t>
      </w:r>
      <w:r w:rsidR="003116FB" w:rsidRPr="007B687F">
        <w:rPr>
          <w:rFonts w:ascii="仿宋" w:eastAsia="仿宋" w:hAnsi="仿宋" w:cs="仿宋" w:hint="eastAsia"/>
          <w:kern w:val="0"/>
          <w:sz w:val="32"/>
          <w:szCs w:val="32"/>
        </w:rPr>
        <w:t>可能危及区域内人员的疏散和撤离；</w:t>
      </w:r>
      <w:r w:rsidRPr="007B687F">
        <w:rPr>
          <w:rFonts w:ascii="仿宋" w:eastAsia="仿宋" w:hAnsi="仿宋" w:cs="仿宋" w:hint="eastAsia"/>
          <w:kern w:val="0"/>
          <w:sz w:val="32"/>
          <w:szCs w:val="32"/>
        </w:rPr>
        <w:t>做好事故取证及证据保存，</w:t>
      </w:r>
      <w:r w:rsidRPr="007B687F">
        <w:rPr>
          <w:rFonts w:ascii="仿宋" w:eastAsia="仿宋" w:hAnsi="仿宋" w:cs="仿宋"/>
          <w:kern w:val="0"/>
          <w:sz w:val="32"/>
          <w:szCs w:val="32"/>
        </w:rPr>
        <w:t>负责涉案人员的监控工作</w:t>
      </w:r>
      <w:r w:rsidR="003116FB" w:rsidRPr="007B687F">
        <w:rPr>
          <w:rFonts w:ascii="仿宋" w:eastAsia="仿宋" w:hAnsi="仿宋" w:cs="仿宋" w:hint="eastAsia"/>
          <w:kern w:val="0"/>
          <w:sz w:val="32"/>
          <w:szCs w:val="32"/>
        </w:rPr>
        <w:t>；</w:t>
      </w:r>
      <w:r w:rsidRPr="007B687F">
        <w:rPr>
          <w:rFonts w:ascii="仿宋" w:eastAsia="仿宋" w:hAnsi="仿宋" w:cs="仿宋" w:hint="eastAsia"/>
          <w:kern w:val="0"/>
          <w:sz w:val="32"/>
          <w:szCs w:val="32"/>
        </w:rPr>
        <w:t>及时妥善处置生产安全事故引</w:t>
      </w:r>
      <w:r w:rsidR="003116FB" w:rsidRPr="007B687F">
        <w:rPr>
          <w:rFonts w:ascii="仿宋" w:eastAsia="仿宋" w:hAnsi="仿宋" w:cs="仿宋" w:hint="eastAsia"/>
          <w:kern w:val="0"/>
          <w:sz w:val="32"/>
          <w:szCs w:val="32"/>
        </w:rPr>
        <w:t>发的治安事件，维护社会治安和秩序，保障救援工作及时有效地进行；</w:t>
      </w:r>
      <w:r w:rsidRPr="007B687F">
        <w:rPr>
          <w:rFonts w:ascii="仿宋" w:eastAsia="仿宋" w:hAnsi="仿宋" w:cs="仿宋" w:hint="eastAsia"/>
          <w:kern w:val="0"/>
          <w:sz w:val="32"/>
          <w:szCs w:val="32"/>
        </w:rPr>
        <w:t>负责协调处理</w:t>
      </w:r>
      <w:r w:rsidR="003116FB" w:rsidRPr="007B687F">
        <w:rPr>
          <w:rFonts w:ascii="仿宋" w:eastAsia="仿宋" w:hAnsi="仿宋" w:cs="仿宋" w:hint="eastAsia"/>
          <w:kern w:val="0"/>
          <w:sz w:val="32"/>
          <w:szCs w:val="32"/>
        </w:rPr>
        <w:t>突发事件中失踪、死亡人员身份的核查及对死亡人员的法医学鉴定工作；</w:t>
      </w:r>
      <w:r w:rsidRPr="007B687F">
        <w:rPr>
          <w:rFonts w:ascii="仿宋" w:eastAsia="仿宋" w:hAnsi="仿宋" w:cs="仿宋" w:hint="eastAsia"/>
          <w:kern w:val="0"/>
          <w:sz w:val="32"/>
          <w:szCs w:val="32"/>
        </w:rPr>
        <w:t>对临时疏散人群及居住地进行治</w:t>
      </w:r>
      <w:r w:rsidRPr="007B687F">
        <w:rPr>
          <w:rFonts w:ascii="仿宋" w:eastAsia="仿宋" w:hAnsi="仿宋" w:cs="仿宋" w:hint="eastAsia"/>
          <w:kern w:val="0"/>
          <w:sz w:val="32"/>
          <w:szCs w:val="32"/>
        </w:rPr>
        <w:lastRenderedPageBreak/>
        <w:t>安管理。</w:t>
      </w:r>
    </w:p>
    <w:p w:rsidR="007A14D0" w:rsidRPr="007B687F" w:rsidRDefault="007A14D0" w:rsidP="007B687F">
      <w:pPr>
        <w:spacing w:line="560" w:lineRule="exact"/>
        <w:ind w:firstLine="640"/>
        <w:rPr>
          <w:rFonts w:ascii="仿宋" w:eastAsia="仿宋" w:hAnsi="仿宋" w:cs="仿宋"/>
          <w:kern w:val="0"/>
          <w:sz w:val="32"/>
          <w:szCs w:val="32"/>
        </w:rPr>
      </w:pPr>
      <w:r w:rsidRPr="007B687F">
        <w:rPr>
          <w:rFonts w:ascii="仿宋" w:eastAsia="仿宋" w:hAnsi="仿宋" w:cs="仿宋" w:hint="eastAsia"/>
          <w:kern w:val="0"/>
          <w:sz w:val="32"/>
          <w:szCs w:val="32"/>
        </w:rPr>
        <w:t>12.交警二大队</w:t>
      </w:r>
      <w:r w:rsidR="003116FB" w:rsidRPr="007B687F">
        <w:rPr>
          <w:rFonts w:ascii="仿宋" w:eastAsia="仿宋" w:hAnsi="仿宋" w:cs="仿宋" w:hint="eastAsia"/>
          <w:kern w:val="0"/>
          <w:sz w:val="32"/>
          <w:szCs w:val="32"/>
        </w:rPr>
        <w:t>：</w:t>
      </w:r>
      <w:r w:rsidRPr="007B687F">
        <w:rPr>
          <w:rFonts w:ascii="仿宋" w:eastAsia="仿宋" w:hAnsi="仿宋" w:cs="仿宋" w:hint="eastAsia"/>
          <w:kern w:val="0"/>
          <w:sz w:val="32"/>
          <w:szCs w:val="32"/>
        </w:rPr>
        <w:t>在生产安全事故应急过程中参与警戒疏散</w:t>
      </w:r>
      <w:r w:rsidR="003116FB" w:rsidRPr="007B687F">
        <w:rPr>
          <w:rFonts w:ascii="仿宋" w:eastAsia="仿宋" w:hAnsi="仿宋" w:cs="仿宋" w:hint="eastAsia"/>
          <w:kern w:val="0"/>
          <w:sz w:val="32"/>
          <w:szCs w:val="32"/>
        </w:rPr>
        <w:t>组开展工作；负责制定生有关交通管制的应急行动方案；</w:t>
      </w:r>
      <w:r w:rsidRPr="007B687F">
        <w:rPr>
          <w:rFonts w:ascii="仿宋" w:eastAsia="仿宋" w:hAnsi="仿宋" w:cs="仿宋" w:hint="eastAsia"/>
          <w:kern w:val="0"/>
          <w:sz w:val="32"/>
          <w:szCs w:val="32"/>
        </w:rPr>
        <w:t>负责对事发周边道路交通管制，禁止无关车辆进入危险区域，并保障救援道路的畅通。</w:t>
      </w:r>
    </w:p>
    <w:p w:rsidR="007A14D0" w:rsidRPr="007B687F" w:rsidRDefault="007A14D0" w:rsidP="007B687F">
      <w:pPr>
        <w:spacing w:line="560" w:lineRule="exact"/>
        <w:ind w:firstLine="640"/>
        <w:rPr>
          <w:rFonts w:ascii="仿宋" w:eastAsia="仿宋" w:hAnsi="仿宋" w:cs="仿宋"/>
          <w:kern w:val="0"/>
          <w:sz w:val="32"/>
          <w:szCs w:val="32"/>
        </w:rPr>
      </w:pPr>
      <w:r w:rsidRPr="007B687F">
        <w:rPr>
          <w:rFonts w:ascii="仿宋" w:eastAsia="仿宋" w:hAnsi="仿宋" w:cs="仿宋" w:hint="eastAsia"/>
          <w:kern w:val="0"/>
          <w:sz w:val="32"/>
          <w:szCs w:val="32"/>
        </w:rPr>
        <w:t>13.消防五大队</w:t>
      </w:r>
      <w:r w:rsidR="003116FB" w:rsidRPr="007B687F">
        <w:rPr>
          <w:rFonts w:ascii="仿宋" w:eastAsia="仿宋" w:hAnsi="仿宋" w:cs="仿宋" w:hint="eastAsia"/>
          <w:kern w:val="0"/>
          <w:sz w:val="32"/>
          <w:szCs w:val="32"/>
        </w:rPr>
        <w:t>：</w:t>
      </w:r>
      <w:r w:rsidRPr="007B687F">
        <w:rPr>
          <w:rFonts w:ascii="仿宋" w:eastAsia="仿宋" w:hAnsi="仿宋" w:cs="仿宋" w:hint="eastAsia"/>
          <w:kern w:val="0"/>
          <w:sz w:val="32"/>
          <w:szCs w:val="32"/>
        </w:rPr>
        <w:t>作为区域综合性应急队伍，根据指挥部的安排开展抢险救灾</w:t>
      </w:r>
      <w:r w:rsidR="00FD58F1" w:rsidRPr="007B687F">
        <w:rPr>
          <w:rFonts w:ascii="仿宋" w:eastAsia="仿宋" w:hAnsi="仿宋" w:cs="仿宋" w:hint="eastAsia"/>
          <w:kern w:val="0"/>
          <w:sz w:val="32"/>
          <w:szCs w:val="32"/>
        </w:rPr>
        <w:t>工作；负责组织协调消防人员参与涉险人员搜救工作；</w:t>
      </w:r>
      <w:r w:rsidRPr="007B687F">
        <w:rPr>
          <w:rFonts w:ascii="仿宋" w:eastAsia="仿宋" w:hAnsi="仿宋" w:cs="仿宋" w:hint="eastAsia"/>
          <w:kern w:val="0"/>
          <w:sz w:val="32"/>
          <w:szCs w:val="32"/>
        </w:rPr>
        <w:t>负责事故现场灭火救援工作，控制易燃、易爆、有毒物质泄漏和有关设备、容器的冷却</w:t>
      </w:r>
      <w:r w:rsidR="00FD58F1" w:rsidRPr="007B687F">
        <w:rPr>
          <w:rFonts w:ascii="仿宋" w:eastAsia="仿宋" w:hAnsi="仿宋" w:cs="仿宋" w:hint="eastAsia"/>
          <w:kern w:val="0"/>
          <w:sz w:val="32"/>
          <w:szCs w:val="32"/>
        </w:rPr>
        <w:t>；</w:t>
      </w:r>
      <w:r w:rsidRPr="007B687F">
        <w:rPr>
          <w:rFonts w:ascii="仿宋" w:eastAsia="仿宋" w:hAnsi="仿宋" w:cs="仿宋" w:hint="eastAsia"/>
          <w:kern w:val="0"/>
          <w:sz w:val="32"/>
          <w:szCs w:val="32"/>
        </w:rPr>
        <w:t>根据区域火灾特点，做好消防应急物资的配备工作</w:t>
      </w:r>
      <w:r w:rsidR="00FD58F1" w:rsidRPr="007B687F">
        <w:rPr>
          <w:rFonts w:ascii="仿宋" w:eastAsia="仿宋" w:hAnsi="仿宋" w:cs="仿宋" w:hint="eastAsia"/>
          <w:kern w:val="0"/>
          <w:sz w:val="32"/>
          <w:szCs w:val="32"/>
        </w:rPr>
        <w:t>；</w:t>
      </w:r>
      <w:r w:rsidRPr="007B687F">
        <w:rPr>
          <w:rFonts w:ascii="仿宋" w:eastAsia="仿宋" w:hAnsi="仿宋" w:cs="仿宋" w:hint="eastAsia"/>
          <w:kern w:val="0"/>
          <w:sz w:val="32"/>
          <w:szCs w:val="32"/>
        </w:rPr>
        <w:t>负责洗消工作。</w:t>
      </w:r>
    </w:p>
    <w:p w:rsidR="007A14D0" w:rsidRPr="00504BF3" w:rsidRDefault="007A14D0" w:rsidP="00504BF3">
      <w:pPr>
        <w:spacing w:line="560" w:lineRule="exact"/>
        <w:ind w:firstLine="640"/>
        <w:rPr>
          <w:rFonts w:ascii="仿宋" w:eastAsia="仿宋" w:hAnsi="仿宋" w:cs="仿宋"/>
          <w:kern w:val="0"/>
          <w:sz w:val="32"/>
          <w:szCs w:val="32"/>
        </w:rPr>
      </w:pPr>
      <w:bookmarkStart w:id="84" w:name="_Toc3308"/>
      <w:r w:rsidRPr="00504BF3">
        <w:rPr>
          <w:rFonts w:ascii="仿宋" w:eastAsia="仿宋" w:hAnsi="仿宋" w:cs="仿宋" w:hint="eastAsia"/>
          <w:kern w:val="0"/>
          <w:sz w:val="32"/>
          <w:szCs w:val="32"/>
        </w:rPr>
        <w:t>（四）应急指挥部办公室职责</w:t>
      </w:r>
      <w:bookmarkEnd w:id="84"/>
      <w:r w:rsidR="00FD58F1" w:rsidRPr="00504BF3">
        <w:rPr>
          <w:rFonts w:ascii="仿宋" w:eastAsia="仿宋" w:hAnsi="仿宋" w:cs="仿宋" w:hint="eastAsia"/>
          <w:kern w:val="0"/>
          <w:sz w:val="32"/>
          <w:szCs w:val="32"/>
        </w:rPr>
        <w:t>：</w:t>
      </w:r>
      <w:r w:rsidRPr="00504BF3">
        <w:rPr>
          <w:rFonts w:ascii="仿宋" w:eastAsia="仿宋" w:hAnsi="仿宋" w:cs="仿宋" w:hint="eastAsia"/>
          <w:kern w:val="0"/>
          <w:sz w:val="32"/>
          <w:szCs w:val="32"/>
        </w:rPr>
        <w:t>负责履行应急值守、事故信息汇总及流转、应急管理综合协调和督促检查职能</w:t>
      </w:r>
      <w:r w:rsidR="00FD58F1" w:rsidRPr="00504BF3">
        <w:rPr>
          <w:rFonts w:ascii="仿宋" w:eastAsia="仿宋" w:hAnsi="仿宋" w:cs="仿宋" w:hint="eastAsia"/>
          <w:kern w:val="0"/>
          <w:sz w:val="32"/>
          <w:szCs w:val="32"/>
        </w:rPr>
        <w:t>；</w:t>
      </w:r>
      <w:r w:rsidRPr="00504BF3">
        <w:rPr>
          <w:rFonts w:ascii="仿宋" w:eastAsia="仿宋" w:hAnsi="仿宋" w:cs="仿宋" w:hint="eastAsia"/>
          <w:kern w:val="0"/>
          <w:sz w:val="32"/>
          <w:szCs w:val="32"/>
        </w:rPr>
        <w:t>编制、修订危险化学品事故</w:t>
      </w:r>
      <w:r w:rsidR="00FD58F1" w:rsidRPr="00504BF3">
        <w:rPr>
          <w:rFonts w:ascii="仿宋" w:eastAsia="仿宋" w:hAnsi="仿宋" w:cs="仿宋" w:hint="eastAsia"/>
          <w:kern w:val="0"/>
          <w:sz w:val="32"/>
          <w:szCs w:val="32"/>
        </w:rPr>
        <w:t>应急预案，并组织宣传、培训与演练；</w:t>
      </w:r>
      <w:r w:rsidRPr="00504BF3">
        <w:rPr>
          <w:rFonts w:ascii="仿宋" w:eastAsia="仿宋" w:hAnsi="仿宋" w:cs="仿宋" w:hint="eastAsia"/>
          <w:kern w:val="0"/>
          <w:sz w:val="32"/>
          <w:szCs w:val="32"/>
        </w:rPr>
        <w:t>负责收集危险化学品安全相关的最新政策法律法规和技术规范，及时融入危险化学品事故应急管理工作</w:t>
      </w:r>
      <w:r w:rsidR="00FD58F1" w:rsidRPr="00504BF3">
        <w:rPr>
          <w:rFonts w:ascii="仿宋" w:eastAsia="仿宋" w:hAnsi="仿宋" w:cs="仿宋" w:hint="eastAsia"/>
          <w:kern w:val="0"/>
          <w:sz w:val="32"/>
          <w:szCs w:val="32"/>
        </w:rPr>
        <w:t>中；</w:t>
      </w:r>
      <w:r w:rsidRPr="00504BF3">
        <w:rPr>
          <w:rFonts w:ascii="仿宋" w:eastAsia="仿宋" w:hAnsi="仿宋" w:cs="仿宋" w:hint="eastAsia"/>
          <w:kern w:val="0"/>
          <w:sz w:val="32"/>
          <w:szCs w:val="32"/>
        </w:rPr>
        <w:t>协调、指导成员单位开展相关应急准备</w:t>
      </w:r>
      <w:r w:rsidR="00FD58F1" w:rsidRPr="00504BF3">
        <w:rPr>
          <w:rFonts w:ascii="仿宋" w:eastAsia="仿宋" w:hAnsi="仿宋" w:cs="仿宋" w:hint="eastAsia"/>
          <w:kern w:val="0"/>
          <w:sz w:val="32"/>
          <w:szCs w:val="32"/>
        </w:rPr>
        <w:t>；</w:t>
      </w:r>
      <w:r w:rsidRPr="00504BF3">
        <w:rPr>
          <w:rFonts w:ascii="仿宋" w:eastAsia="仿宋" w:hAnsi="仿宋" w:cs="仿宋" w:hint="eastAsia"/>
          <w:kern w:val="0"/>
          <w:sz w:val="32"/>
          <w:szCs w:val="32"/>
        </w:rPr>
        <w:t>负责组织落实应急指挥部各项应急处置指令。</w:t>
      </w:r>
    </w:p>
    <w:p w:rsidR="007A14D0" w:rsidRDefault="007A14D0" w:rsidP="007B687F">
      <w:pPr>
        <w:pStyle w:val="2"/>
        <w:spacing w:after="0"/>
        <w:ind w:firstLine="640"/>
        <w:rPr>
          <w:rFonts w:ascii="楷体" w:eastAsia="楷体" w:hAnsi="楷体" w:cs="楷体"/>
          <w:kern w:val="2"/>
          <w:szCs w:val="32"/>
        </w:rPr>
      </w:pPr>
      <w:bookmarkStart w:id="85" w:name="_Toc13601"/>
      <w:bookmarkStart w:id="86" w:name="_Toc49674545"/>
      <w:bookmarkStart w:id="87" w:name="_Toc19414"/>
      <w:bookmarkStart w:id="88" w:name="_Toc11282"/>
      <w:bookmarkStart w:id="89" w:name="_Toc17864"/>
      <w:bookmarkStart w:id="90" w:name="_Toc31131"/>
      <w:bookmarkStart w:id="91" w:name="_Toc36066738"/>
      <w:bookmarkStart w:id="92" w:name="_Toc36067249"/>
      <w:r>
        <w:rPr>
          <w:rFonts w:ascii="楷体" w:eastAsia="楷体" w:hAnsi="楷体" w:cs="楷体" w:hint="eastAsia"/>
          <w:kern w:val="2"/>
          <w:szCs w:val="32"/>
        </w:rPr>
        <w:t>二、现场指挥部及职责</w:t>
      </w:r>
      <w:bookmarkEnd w:id="85"/>
      <w:bookmarkEnd w:id="86"/>
    </w:p>
    <w:p w:rsidR="007A14D0" w:rsidRPr="007B687F" w:rsidRDefault="007A14D0" w:rsidP="00504BF3">
      <w:pPr>
        <w:spacing w:line="560" w:lineRule="exact"/>
        <w:ind w:firstLine="640"/>
        <w:rPr>
          <w:rFonts w:ascii="仿宋" w:eastAsia="仿宋" w:hAnsi="仿宋" w:cs="仿宋"/>
          <w:kern w:val="0"/>
          <w:sz w:val="32"/>
          <w:szCs w:val="32"/>
        </w:rPr>
      </w:pPr>
      <w:bookmarkStart w:id="93" w:name="_Toc24438"/>
      <w:bookmarkStart w:id="94" w:name="_Toc19608"/>
      <w:bookmarkStart w:id="95" w:name="_Toc8934"/>
      <w:bookmarkStart w:id="96" w:name="_Toc6267"/>
      <w:bookmarkStart w:id="97" w:name="_Toc28797"/>
      <w:bookmarkStart w:id="98" w:name="_Toc5953"/>
      <w:bookmarkStart w:id="99" w:name="_Toc36066739"/>
      <w:bookmarkStart w:id="100" w:name="_Toc36067250"/>
      <w:bookmarkEnd w:id="87"/>
      <w:bookmarkEnd w:id="88"/>
      <w:bookmarkEnd w:id="89"/>
      <w:bookmarkEnd w:id="90"/>
      <w:bookmarkEnd w:id="91"/>
      <w:bookmarkEnd w:id="92"/>
      <w:r w:rsidRPr="007B687F">
        <w:rPr>
          <w:rFonts w:ascii="仿宋" w:eastAsia="仿宋" w:hAnsi="仿宋" w:cs="仿宋" w:hint="eastAsia"/>
          <w:kern w:val="0"/>
          <w:sz w:val="32"/>
          <w:szCs w:val="32"/>
        </w:rPr>
        <w:t>（一）现场指挥部组织架构</w:t>
      </w:r>
      <w:bookmarkEnd w:id="93"/>
      <w:bookmarkEnd w:id="94"/>
    </w:p>
    <w:p w:rsidR="007A14D0" w:rsidRDefault="007A14D0" w:rsidP="00504BF3">
      <w:pPr>
        <w:spacing w:line="560" w:lineRule="exact"/>
        <w:ind w:firstLine="640"/>
        <w:rPr>
          <w:rFonts w:ascii="仿宋" w:eastAsia="仿宋" w:hAnsi="仿宋" w:cs="仿宋"/>
          <w:kern w:val="0"/>
          <w:sz w:val="32"/>
          <w:szCs w:val="32"/>
        </w:rPr>
      </w:pPr>
      <w:r>
        <w:rPr>
          <w:rFonts w:ascii="仿宋" w:eastAsia="仿宋" w:hAnsi="仿宋" w:cs="仿宋" w:hint="eastAsia"/>
          <w:kern w:val="0"/>
          <w:sz w:val="32"/>
          <w:szCs w:val="32"/>
        </w:rPr>
        <w:t>应急指挥部在指导、协调、组织现场抢险救灾工作时，可根据实际情况</w:t>
      </w:r>
      <w:r w:rsidR="00FD58F1">
        <w:rPr>
          <w:rFonts w:ascii="仿宋" w:eastAsia="仿宋" w:hAnsi="仿宋" w:cs="仿宋" w:hint="eastAsia"/>
          <w:kern w:val="0"/>
          <w:sz w:val="32"/>
          <w:szCs w:val="32"/>
        </w:rPr>
        <w:t>成立</w:t>
      </w:r>
      <w:r>
        <w:rPr>
          <w:rFonts w:ascii="仿宋" w:eastAsia="仿宋" w:hAnsi="仿宋" w:cs="仿宋" w:hint="eastAsia"/>
          <w:kern w:val="0"/>
          <w:sz w:val="32"/>
          <w:szCs w:val="32"/>
        </w:rPr>
        <w:t>现场指挥部，负责组织、指挥现场抢险救灾工作。</w:t>
      </w:r>
    </w:p>
    <w:p w:rsidR="007A14D0" w:rsidRDefault="007A14D0" w:rsidP="00504BF3">
      <w:pPr>
        <w:spacing w:line="560" w:lineRule="exact"/>
        <w:ind w:firstLine="640"/>
        <w:rPr>
          <w:rFonts w:ascii="仿宋" w:eastAsia="仿宋" w:hAnsi="仿宋" w:cs="仿宋"/>
          <w:kern w:val="0"/>
          <w:sz w:val="32"/>
          <w:szCs w:val="32"/>
        </w:rPr>
      </w:pPr>
      <w:r>
        <w:rPr>
          <w:rFonts w:ascii="仿宋" w:eastAsia="仿宋" w:hAnsi="仿宋" w:cs="仿宋" w:hint="eastAsia"/>
          <w:kern w:val="0"/>
          <w:sz w:val="32"/>
          <w:szCs w:val="32"/>
        </w:rPr>
        <w:t>现场指挥长由应急指挥部副总指挥兼任；现场副指挥长由应急管理局主要负责同志担任。</w:t>
      </w:r>
    </w:p>
    <w:p w:rsidR="007A14D0" w:rsidRDefault="007A14D0" w:rsidP="00504BF3">
      <w:pPr>
        <w:spacing w:line="560" w:lineRule="exact"/>
        <w:ind w:firstLine="640"/>
        <w:rPr>
          <w:rFonts w:ascii="仿宋" w:eastAsia="仿宋" w:hAnsi="仿宋" w:cs="仿宋"/>
          <w:kern w:val="0"/>
          <w:sz w:val="32"/>
          <w:szCs w:val="32"/>
        </w:rPr>
      </w:pPr>
      <w:r w:rsidRPr="00504BF3">
        <w:rPr>
          <w:rFonts w:ascii="仿宋" w:eastAsia="仿宋" w:hAnsi="仿宋" w:cs="仿宋" w:hint="eastAsia"/>
          <w:kern w:val="0"/>
          <w:sz w:val="32"/>
          <w:szCs w:val="32"/>
        </w:rPr>
        <w:lastRenderedPageBreak/>
        <w:t>现场指挥部实行现场指挥长负责制。现场指挥长负责现场决策和指挥工作，指挥调度现场应急救援队伍和应急资源。</w:t>
      </w:r>
    </w:p>
    <w:p w:rsidR="007A14D0" w:rsidRPr="007B687F" w:rsidRDefault="007A14D0" w:rsidP="00504BF3">
      <w:pPr>
        <w:spacing w:line="560" w:lineRule="exact"/>
        <w:ind w:firstLine="640"/>
        <w:rPr>
          <w:rFonts w:ascii="仿宋" w:eastAsia="仿宋" w:hAnsi="仿宋" w:cs="仿宋"/>
          <w:kern w:val="0"/>
          <w:sz w:val="32"/>
          <w:szCs w:val="32"/>
        </w:rPr>
      </w:pPr>
      <w:bookmarkStart w:id="101" w:name="_Toc15775"/>
      <w:bookmarkStart w:id="102" w:name="_Toc47252921"/>
      <w:r w:rsidRPr="007B687F">
        <w:rPr>
          <w:rFonts w:ascii="仿宋" w:eastAsia="仿宋" w:hAnsi="仿宋" w:cs="仿宋" w:hint="eastAsia"/>
          <w:kern w:val="0"/>
          <w:sz w:val="32"/>
          <w:szCs w:val="32"/>
        </w:rPr>
        <w:t>（二）现场指挥部职责</w:t>
      </w:r>
      <w:bookmarkEnd w:id="101"/>
      <w:r w:rsidR="00FD58F1" w:rsidRPr="007B687F">
        <w:rPr>
          <w:rFonts w:ascii="仿宋" w:eastAsia="仿宋" w:hAnsi="仿宋" w:cs="仿宋" w:hint="eastAsia"/>
          <w:kern w:val="0"/>
          <w:sz w:val="32"/>
          <w:szCs w:val="32"/>
        </w:rPr>
        <w:t>：</w:t>
      </w:r>
      <w:r w:rsidRPr="007B687F">
        <w:rPr>
          <w:rFonts w:ascii="仿宋" w:eastAsia="仿宋" w:hAnsi="仿宋" w:cs="仿宋" w:hint="eastAsia"/>
          <w:kern w:val="0"/>
          <w:sz w:val="32"/>
          <w:szCs w:val="32"/>
        </w:rPr>
        <w:t>根据事故涉及的危险化学品理化性质，对事故进行快速分析研判，确定现场紧急处置方案，制定具体处置措施</w:t>
      </w:r>
      <w:r w:rsidR="00FD58F1" w:rsidRPr="007B687F">
        <w:rPr>
          <w:rFonts w:ascii="仿宋" w:eastAsia="仿宋" w:hAnsi="仿宋" w:cs="仿宋" w:hint="eastAsia"/>
          <w:kern w:val="0"/>
          <w:sz w:val="32"/>
          <w:szCs w:val="32"/>
        </w:rPr>
        <w:t>；</w:t>
      </w:r>
      <w:r w:rsidRPr="007B687F">
        <w:rPr>
          <w:rFonts w:ascii="仿宋" w:eastAsia="仿宋" w:hAnsi="仿宋" w:cs="仿宋" w:hint="eastAsia"/>
          <w:kern w:val="0"/>
          <w:sz w:val="32"/>
          <w:szCs w:val="32"/>
        </w:rPr>
        <w:t>负责组织现场的应急救援工作，包括被</w:t>
      </w:r>
      <w:r w:rsidR="00FD58F1" w:rsidRPr="007B687F">
        <w:rPr>
          <w:rFonts w:ascii="仿宋" w:eastAsia="仿宋" w:hAnsi="仿宋" w:cs="仿宋" w:hint="eastAsia"/>
          <w:kern w:val="0"/>
          <w:sz w:val="32"/>
          <w:szCs w:val="32"/>
        </w:rPr>
        <w:t>困人员脱困、泄漏源等危险源控制及消除、现场环境污染物紧急处置等；统一组织协调各相关成员单位，集结应急力量，调集应急物资；全力组织伤员救治、人员疏散转移和群众安置工作，维护现场治安秩序；组织划定事故现场范围，实施必要的交通管制及其它临时性强制措施；</w:t>
      </w:r>
      <w:r w:rsidRPr="007B687F">
        <w:rPr>
          <w:rFonts w:ascii="仿宋" w:eastAsia="仿宋" w:hAnsi="仿宋" w:cs="仿宋" w:hint="eastAsia"/>
          <w:kern w:val="0"/>
          <w:sz w:val="32"/>
          <w:szCs w:val="32"/>
        </w:rPr>
        <w:t>搜集和掌握事故应急信息，并及时向应急指挥部汇报现场处置情况。</w:t>
      </w:r>
    </w:p>
    <w:p w:rsidR="007A14D0" w:rsidRPr="007B687F" w:rsidRDefault="007A14D0" w:rsidP="00504BF3">
      <w:pPr>
        <w:spacing w:line="560" w:lineRule="exact"/>
        <w:ind w:firstLine="640"/>
        <w:rPr>
          <w:rFonts w:ascii="仿宋" w:eastAsia="仿宋" w:hAnsi="仿宋" w:cs="仿宋"/>
          <w:kern w:val="0"/>
          <w:sz w:val="32"/>
          <w:szCs w:val="32"/>
        </w:rPr>
      </w:pPr>
      <w:bookmarkStart w:id="103" w:name="_Toc19763"/>
      <w:r w:rsidRPr="007B687F">
        <w:rPr>
          <w:rFonts w:ascii="仿宋" w:eastAsia="仿宋" w:hAnsi="仿宋" w:cs="仿宋" w:hint="eastAsia"/>
          <w:kern w:val="0"/>
          <w:sz w:val="32"/>
          <w:szCs w:val="32"/>
        </w:rPr>
        <w:t>（三）应急工作组及职责</w:t>
      </w:r>
      <w:bookmarkEnd w:id="103"/>
    </w:p>
    <w:p w:rsidR="007A14D0" w:rsidRDefault="007A14D0" w:rsidP="00504BF3">
      <w:pPr>
        <w:spacing w:line="560" w:lineRule="exact"/>
        <w:ind w:firstLine="640"/>
        <w:rPr>
          <w:rFonts w:ascii="仿宋" w:eastAsia="仿宋" w:hAnsi="仿宋" w:cs="仿宋"/>
          <w:kern w:val="0"/>
          <w:sz w:val="32"/>
          <w:szCs w:val="32"/>
        </w:rPr>
      </w:pPr>
      <w:bookmarkStart w:id="104" w:name="_Toc9125"/>
      <w:bookmarkStart w:id="105" w:name="_Toc36066740"/>
      <w:bookmarkStart w:id="106" w:name="_Toc36067251"/>
      <w:bookmarkStart w:id="107" w:name="_Toc22830"/>
      <w:bookmarkStart w:id="108" w:name="_Toc5718"/>
      <w:bookmarkStart w:id="109" w:name="_Toc9322"/>
      <w:r>
        <w:rPr>
          <w:rFonts w:ascii="仿宋" w:eastAsia="仿宋" w:hAnsi="仿宋" w:cs="仿宋" w:hint="eastAsia"/>
          <w:kern w:val="0"/>
          <w:sz w:val="32"/>
          <w:szCs w:val="32"/>
        </w:rPr>
        <w:t>为确保危险化学品事故应急处置工作高效开展，现场指挥部下分九个应急工作组，即综合协调组、抢险救灾组、警戒疏散组、环境气象监测组、医疗卫生组、技术支持组、后勤保障组、新闻信息组、善后工作组，各组按照分工开展应急处置工作。现场应急工作组架构如图2所示。</w:t>
      </w:r>
    </w:p>
    <w:tbl>
      <w:tblPr>
        <w:tblW w:w="0" w:type="auto"/>
        <w:jc w:val="center"/>
        <w:tblBorders>
          <w:insideV w:val="single" w:sz="4" w:space="0" w:color="auto"/>
        </w:tblBorders>
        <w:tblLayout w:type="fixed"/>
        <w:tblLook w:val="0000"/>
      </w:tblPr>
      <w:tblGrid>
        <w:gridCol w:w="8296"/>
      </w:tblGrid>
      <w:tr w:rsidR="007A14D0">
        <w:trPr>
          <w:trHeight w:val="3240"/>
          <w:jc w:val="center"/>
        </w:trPr>
        <w:tc>
          <w:tcPr>
            <w:tcW w:w="8296" w:type="dxa"/>
            <w:vAlign w:val="center"/>
          </w:tcPr>
          <w:p w:rsidR="007A14D0" w:rsidRDefault="008D7239" w:rsidP="007B687F">
            <w:pPr>
              <w:spacing w:line="560" w:lineRule="exact"/>
              <w:ind w:firstLineChars="0" w:firstLine="0"/>
              <w:jc w:val="center"/>
              <w:rPr>
                <w:rFonts w:ascii="Times New Roman" w:eastAsia="仿宋" w:hAnsi="Times New Roman"/>
                <w:szCs w:val="28"/>
              </w:rPr>
            </w:pPr>
            <w:r>
              <w:rPr>
                <w:noProof/>
              </w:rPr>
              <w:drawing>
                <wp:anchor distT="0" distB="0" distL="114300" distR="114300" simplePos="0" relativeHeight="251657216" behindDoc="0" locked="0" layoutInCell="1" allowOverlap="1">
                  <wp:simplePos x="0" y="0"/>
                  <wp:positionH relativeFrom="column">
                    <wp:posOffset>139700</wp:posOffset>
                  </wp:positionH>
                  <wp:positionV relativeFrom="paragraph">
                    <wp:posOffset>-2078990</wp:posOffset>
                  </wp:positionV>
                  <wp:extent cx="5123815" cy="2363470"/>
                  <wp:effectExtent l="19050" t="0" r="635" b="0"/>
                  <wp:wrapTopAndBottom/>
                  <wp:docPr id="28" name="图片 1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图片1"/>
                          <pic:cNvPicPr>
                            <a:picLocks noChangeAspect="1" noChangeArrowheads="1"/>
                          </pic:cNvPicPr>
                        </pic:nvPicPr>
                        <pic:blipFill>
                          <a:blip r:embed="rId15"/>
                          <a:srcRect/>
                          <a:stretch>
                            <a:fillRect/>
                          </a:stretch>
                        </pic:blipFill>
                        <pic:spPr bwMode="auto">
                          <a:xfrm>
                            <a:off x="0" y="0"/>
                            <a:ext cx="5123815" cy="2363470"/>
                          </a:xfrm>
                          <a:prstGeom prst="rect">
                            <a:avLst/>
                          </a:prstGeom>
                          <a:noFill/>
                          <a:ln w="9525">
                            <a:noFill/>
                            <a:miter lim="800000"/>
                            <a:headEnd/>
                            <a:tailEnd/>
                          </a:ln>
                        </pic:spPr>
                      </pic:pic>
                    </a:graphicData>
                  </a:graphic>
                </wp:anchor>
              </w:drawing>
            </w:r>
          </w:p>
        </w:tc>
      </w:tr>
      <w:tr w:rsidR="007A14D0">
        <w:trPr>
          <w:trHeight w:val="649"/>
          <w:jc w:val="center"/>
        </w:trPr>
        <w:tc>
          <w:tcPr>
            <w:tcW w:w="8296" w:type="dxa"/>
            <w:vAlign w:val="center"/>
          </w:tcPr>
          <w:p w:rsidR="007A14D0" w:rsidRDefault="007A14D0" w:rsidP="007B687F">
            <w:pPr>
              <w:spacing w:line="560" w:lineRule="exact"/>
              <w:ind w:firstLineChars="0" w:firstLine="0"/>
              <w:jc w:val="center"/>
              <w:rPr>
                <w:rFonts w:ascii="Times New Roman" w:eastAsia="仿宋" w:hAnsi="Times New Roman"/>
                <w:szCs w:val="28"/>
              </w:rPr>
            </w:pPr>
            <w:r>
              <w:rPr>
                <w:rFonts w:ascii="黑体" w:eastAsia="黑体" w:hAnsi="黑体" w:cs="黑体" w:hint="eastAsia"/>
                <w:sz w:val="24"/>
              </w:rPr>
              <w:lastRenderedPageBreak/>
              <w:t>图2 现场指挥部架构</w:t>
            </w:r>
          </w:p>
        </w:tc>
      </w:tr>
    </w:tbl>
    <w:p w:rsidR="007A14D0" w:rsidRDefault="007A14D0" w:rsidP="007B687F">
      <w:pPr>
        <w:spacing w:line="560" w:lineRule="exact"/>
        <w:ind w:firstLine="640"/>
        <w:rPr>
          <w:rFonts w:ascii="仿宋" w:eastAsia="仿宋" w:hAnsi="仿宋" w:cs="仿宋"/>
          <w:sz w:val="32"/>
          <w:szCs w:val="32"/>
        </w:rPr>
      </w:pPr>
      <w:r>
        <w:rPr>
          <w:rFonts w:ascii="仿宋" w:eastAsia="仿宋" w:hAnsi="仿宋" w:cs="仿宋" w:hint="eastAsia"/>
          <w:kern w:val="0"/>
          <w:sz w:val="32"/>
          <w:szCs w:val="32"/>
        </w:rPr>
        <w:t>各应急工作组组长由牵头部门负责</w:t>
      </w:r>
      <w:r>
        <w:rPr>
          <w:rFonts w:ascii="仿宋" w:eastAsia="仿宋" w:hAnsi="仿宋" w:cs="仿宋" w:hint="eastAsia"/>
          <w:sz w:val="32"/>
          <w:szCs w:val="32"/>
        </w:rPr>
        <w:t>人担任，或由该部门参与抢险救灾的现场负责人担任，具体由现场总指挥确认。</w:t>
      </w:r>
    </w:p>
    <w:p w:rsidR="007A14D0" w:rsidRDefault="007A14D0" w:rsidP="007B687F">
      <w:pPr>
        <w:spacing w:line="560" w:lineRule="exact"/>
        <w:ind w:firstLine="640"/>
        <w:rPr>
          <w:rFonts w:ascii="仿宋" w:eastAsia="仿宋" w:hAnsi="仿宋" w:cs="仿宋"/>
          <w:sz w:val="32"/>
          <w:szCs w:val="32"/>
        </w:rPr>
      </w:pPr>
      <w:bookmarkStart w:id="110" w:name="_Toc47226769"/>
      <w:bookmarkStart w:id="111" w:name="_Toc47252924"/>
      <w:bookmarkStart w:id="112" w:name="_Toc515439811"/>
      <w:bookmarkEnd w:id="104"/>
      <w:bookmarkEnd w:id="105"/>
      <w:bookmarkEnd w:id="106"/>
      <w:bookmarkEnd w:id="107"/>
      <w:bookmarkEnd w:id="108"/>
      <w:bookmarkEnd w:id="109"/>
      <w:r>
        <w:rPr>
          <w:rFonts w:ascii="仿宋" w:eastAsia="仿宋" w:hAnsi="仿宋" w:cs="仿宋" w:hint="eastAsia"/>
          <w:sz w:val="32"/>
          <w:szCs w:val="32"/>
        </w:rPr>
        <w:t>现场应急工作组职责</w:t>
      </w:r>
      <w:bookmarkEnd w:id="110"/>
      <w:bookmarkEnd w:id="111"/>
      <w:r>
        <w:rPr>
          <w:rFonts w:ascii="仿宋" w:eastAsia="仿宋" w:hAnsi="仿宋" w:cs="仿宋" w:hint="eastAsia"/>
          <w:sz w:val="32"/>
          <w:szCs w:val="32"/>
        </w:rPr>
        <w:t>如下：</w:t>
      </w:r>
    </w:p>
    <w:p w:rsidR="007A14D0" w:rsidRDefault="007A14D0" w:rsidP="007B687F">
      <w:pPr>
        <w:pStyle w:val="4"/>
        <w:spacing w:before="0" w:after="0" w:line="560" w:lineRule="exact"/>
        <w:ind w:firstLine="640"/>
        <w:rPr>
          <w:rFonts w:ascii="仿宋" w:eastAsia="仿宋" w:hAnsi="仿宋" w:cs="仿宋"/>
          <w:b w:val="0"/>
          <w:bCs/>
          <w:sz w:val="32"/>
          <w:szCs w:val="32"/>
        </w:rPr>
      </w:pPr>
      <w:r>
        <w:rPr>
          <w:rFonts w:ascii="仿宋" w:eastAsia="仿宋" w:hAnsi="仿宋" w:cs="仿宋" w:hint="eastAsia"/>
          <w:b w:val="0"/>
          <w:bCs/>
          <w:sz w:val="32"/>
          <w:szCs w:val="32"/>
        </w:rPr>
        <w:t>1.综合协调组</w:t>
      </w:r>
    </w:p>
    <w:p w:rsidR="007A14D0" w:rsidRDefault="007A14D0" w:rsidP="007B687F">
      <w:pPr>
        <w:spacing w:line="560" w:lineRule="exact"/>
        <w:ind w:firstLine="640"/>
        <w:rPr>
          <w:rFonts w:ascii="仿宋" w:eastAsia="仿宋" w:hAnsi="仿宋" w:cs="仿宋"/>
          <w:sz w:val="32"/>
          <w:szCs w:val="32"/>
        </w:rPr>
      </w:pPr>
      <w:r>
        <w:rPr>
          <w:rFonts w:ascii="仿宋" w:eastAsia="仿宋" w:hAnsi="仿宋" w:cs="仿宋" w:hint="eastAsia"/>
          <w:sz w:val="32"/>
          <w:szCs w:val="32"/>
        </w:rPr>
        <w:t>由应急管理局牵头，管委会办公室参加。主要职责：对各应急</w:t>
      </w:r>
      <w:r w:rsidR="00FD58F1">
        <w:rPr>
          <w:rFonts w:ascii="仿宋" w:eastAsia="仿宋" w:hAnsi="仿宋" w:cs="仿宋" w:hint="eastAsia"/>
          <w:sz w:val="32"/>
          <w:szCs w:val="32"/>
        </w:rPr>
        <w:t>成员单位到岗情况以及各应急工作组准备情况进行检查，结果报总指挥；</w:t>
      </w:r>
      <w:r>
        <w:rPr>
          <w:rFonts w:ascii="仿宋" w:eastAsia="仿宋" w:hAnsi="仿宋" w:cs="仿宋" w:hint="eastAsia"/>
          <w:sz w:val="32"/>
          <w:szCs w:val="32"/>
        </w:rPr>
        <w:t>及时收集掌握突发事件动态信息、各应急工作组应</w:t>
      </w:r>
      <w:r w:rsidR="00FD58F1">
        <w:rPr>
          <w:rFonts w:ascii="仿宋" w:eastAsia="仿宋" w:hAnsi="仿宋" w:cs="仿宋" w:hint="eastAsia"/>
          <w:sz w:val="32"/>
          <w:szCs w:val="32"/>
        </w:rPr>
        <w:t>急准备以及应急救援情况，经现场指挥长确认后向上级等部门报告信息；做好现场指挥部的会务工作，做好会议记录；</w:t>
      </w:r>
      <w:r>
        <w:rPr>
          <w:rFonts w:ascii="仿宋" w:eastAsia="仿宋" w:hAnsi="仿宋" w:cs="仿宋" w:hint="eastAsia"/>
          <w:sz w:val="32"/>
          <w:szCs w:val="32"/>
        </w:rPr>
        <w:t>督促落实会议议定事项以及现场指挥长的各项</w:t>
      </w:r>
      <w:r w:rsidR="00FD58F1">
        <w:rPr>
          <w:rFonts w:ascii="仿宋" w:eastAsia="仿宋" w:hAnsi="仿宋" w:cs="仿宋" w:hint="eastAsia"/>
          <w:sz w:val="32"/>
          <w:szCs w:val="32"/>
        </w:rPr>
        <w:t>工作指示；接受并落实上级政府关于应急处置工作的指示，及时上报落实情况；</w:t>
      </w:r>
      <w:r>
        <w:rPr>
          <w:rFonts w:ascii="仿宋" w:eastAsia="仿宋" w:hAnsi="仿宋" w:cs="仿宋" w:hint="eastAsia"/>
          <w:sz w:val="32"/>
          <w:szCs w:val="32"/>
        </w:rPr>
        <w:t>协助现场指挥长进行应急指挥。</w:t>
      </w:r>
    </w:p>
    <w:p w:rsidR="007A14D0" w:rsidRDefault="007A14D0" w:rsidP="007B687F">
      <w:pPr>
        <w:pStyle w:val="4"/>
        <w:spacing w:before="0" w:after="0" w:line="560" w:lineRule="exact"/>
        <w:ind w:firstLine="640"/>
        <w:rPr>
          <w:rFonts w:ascii="仿宋" w:eastAsia="仿宋" w:hAnsi="仿宋" w:cs="仿宋"/>
          <w:bCs/>
          <w:sz w:val="32"/>
          <w:szCs w:val="32"/>
        </w:rPr>
      </w:pPr>
      <w:r>
        <w:rPr>
          <w:rFonts w:ascii="仿宋" w:eastAsia="仿宋" w:hAnsi="仿宋" w:cs="仿宋" w:hint="eastAsia"/>
          <w:b w:val="0"/>
          <w:sz w:val="32"/>
          <w:szCs w:val="32"/>
        </w:rPr>
        <w:t>2.抢险救灾组</w:t>
      </w:r>
    </w:p>
    <w:p w:rsidR="007A14D0" w:rsidRDefault="007A14D0" w:rsidP="007B687F">
      <w:pPr>
        <w:spacing w:line="560" w:lineRule="exact"/>
        <w:ind w:firstLine="640"/>
        <w:rPr>
          <w:rFonts w:ascii="仿宋" w:eastAsia="仿宋" w:hAnsi="仿宋" w:cs="仿宋"/>
          <w:sz w:val="32"/>
          <w:szCs w:val="32"/>
        </w:rPr>
      </w:pPr>
      <w:r>
        <w:rPr>
          <w:rFonts w:ascii="仿宋" w:eastAsia="仿宋" w:hAnsi="仿宋" w:cs="仿宋" w:hint="eastAsia"/>
          <w:kern w:val="0"/>
          <w:sz w:val="32"/>
          <w:szCs w:val="32"/>
        </w:rPr>
        <w:t>由消防五大队牵头</w:t>
      </w:r>
      <w:r>
        <w:rPr>
          <w:rFonts w:ascii="仿宋" w:eastAsia="仿宋" w:hAnsi="仿宋" w:cs="仿宋" w:hint="eastAsia"/>
          <w:sz w:val="32"/>
          <w:szCs w:val="32"/>
        </w:rPr>
        <w:t>，</w:t>
      </w:r>
      <w:r>
        <w:rPr>
          <w:rFonts w:ascii="仿宋" w:eastAsia="仿宋" w:hAnsi="仿宋" w:cs="仿宋" w:hint="eastAsia"/>
          <w:kern w:val="0"/>
          <w:sz w:val="32"/>
          <w:szCs w:val="32"/>
        </w:rPr>
        <w:t>规划国土和建设管理局、生态环境和城市管理局以及</w:t>
      </w:r>
      <w:r>
        <w:rPr>
          <w:rFonts w:ascii="仿宋" w:eastAsia="仿宋" w:hAnsi="仿宋" w:cs="仿宋" w:hint="eastAsia"/>
          <w:sz w:val="32"/>
          <w:szCs w:val="32"/>
        </w:rPr>
        <w:t>其他专业应急队伍</w:t>
      </w:r>
      <w:r>
        <w:rPr>
          <w:rFonts w:ascii="仿宋" w:eastAsia="仿宋" w:hAnsi="仿宋" w:cs="仿宋" w:hint="eastAsia"/>
          <w:kern w:val="0"/>
          <w:sz w:val="32"/>
          <w:szCs w:val="32"/>
        </w:rPr>
        <w:t>参加。主要职责：</w:t>
      </w:r>
      <w:r>
        <w:rPr>
          <w:rFonts w:ascii="仿宋" w:eastAsia="仿宋" w:hAnsi="仿宋" w:cs="仿宋" w:hint="eastAsia"/>
          <w:sz w:val="32"/>
          <w:szCs w:val="32"/>
        </w:rPr>
        <w:t>实施危险化学品处置、火灾扑救、人员搜救、工程抢险、工程加固和事故现场清理等工作</w:t>
      </w:r>
      <w:r w:rsidR="00FD58F1">
        <w:rPr>
          <w:rFonts w:ascii="仿宋" w:eastAsia="仿宋" w:hAnsi="仿宋" w:cs="仿宋" w:hint="eastAsia"/>
          <w:sz w:val="32"/>
          <w:szCs w:val="32"/>
        </w:rPr>
        <w:t>；</w:t>
      </w:r>
      <w:r>
        <w:rPr>
          <w:rFonts w:ascii="仿宋" w:eastAsia="仿宋" w:hAnsi="仿宋" w:cs="仿宋" w:hint="eastAsia"/>
          <w:sz w:val="32"/>
          <w:szCs w:val="32"/>
        </w:rPr>
        <w:t>控制危险源，防止次生、衍生事故发生</w:t>
      </w:r>
      <w:r w:rsidR="00FD58F1">
        <w:rPr>
          <w:rFonts w:ascii="仿宋" w:eastAsia="仿宋" w:hAnsi="仿宋" w:cs="仿宋" w:hint="eastAsia"/>
          <w:sz w:val="32"/>
          <w:szCs w:val="32"/>
        </w:rPr>
        <w:t>；</w:t>
      </w:r>
      <w:r>
        <w:rPr>
          <w:rFonts w:ascii="仿宋" w:eastAsia="仿宋" w:hAnsi="仿宋" w:cs="仿宋" w:hint="eastAsia"/>
          <w:sz w:val="32"/>
          <w:szCs w:val="32"/>
        </w:rPr>
        <w:t>为事故调查收集有关资料。</w:t>
      </w:r>
    </w:p>
    <w:p w:rsidR="007A14D0" w:rsidRDefault="007A14D0" w:rsidP="007B687F">
      <w:pPr>
        <w:pStyle w:val="4"/>
        <w:spacing w:before="0" w:after="0" w:line="560" w:lineRule="exact"/>
        <w:ind w:firstLine="640"/>
        <w:rPr>
          <w:rFonts w:ascii="仿宋" w:eastAsia="仿宋" w:hAnsi="仿宋" w:cs="仿宋"/>
          <w:b w:val="0"/>
          <w:bCs/>
          <w:sz w:val="32"/>
          <w:szCs w:val="32"/>
        </w:rPr>
      </w:pPr>
      <w:r>
        <w:rPr>
          <w:rFonts w:ascii="仿宋" w:eastAsia="仿宋" w:hAnsi="仿宋" w:cs="仿宋" w:hint="eastAsia"/>
          <w:b w:val="0"/>
          <w:sz w:val="32"/>
          <w:szCs w:val="32"/>
        </w:rPr>
        <w:t>3</w:t>
      </w:r>
      <w:r>
        <w:rPr>
          <w:rFonts w:ascii="仿宋" w:eastAsia="仿宋" w:hAnsi="仿宋" w:cs="仿宋" w:hint="eastAsia"/>
          <w:b w:val="0"/>
          <w:bCs/>
          <w:sz w:val="32"/>
          <w:szCs w:val="32"/>
        </w:rPr>
        <w:t>.警戒疏散组</w:t>
      </w:r>
    </w:p>
    <w:p w:rsidR="007A14D0" w:rsidRDefault="007A14D0" w:rsidP="007B687F">
      <w:pPr>
        <w:spacing w:line="560" w:lineRule="exact"/>
        <w:ind w:firstLine="640"/>
        <w:rPr>
          <w:rFonts w:ascii="仿宋" w:eastAsia="仿宋" w:hAnsi="仿宋" w:cs="仿宋"/>
          <w:sz w:val="32"/>
          <w:szCs w:val="32"/>
        </w:rPr>
      </w:pPr>
      <w:r>
        <w:rPr>
          <w:rFonts w:ascii="仿宋" w:eastAsia="仿宋" w:hAnsi="仿宋" w:cs="仿宋" w:hint="eastAsia"/>
          <w:kern w:val="0"/>
          <w:sz w:val="32"/>
          <w:szCs w:val="32"/>
        </w:rPr>
        <w:t>由北京道派出所牵头，客运派出所、交警二大队等部门参加。主要职责：</w:t>
      </w:r>
      <w:r w:rsidR="00FD58F1">
        <w:rPr>
          <w:rFonts w:ascii="仿宋" w:eastAsia="仿宋" w:hAnsi="仿宋" w:cs="仿宋" w:hint="eastAsia"/>
          <w:sz w:val="32"/>
          <w:szCs w:val="32"/>
        </w:rPr>
        <w:t>负责对现场及周围人员进行防护指导；确定警戒隔离区，设置警示标志，并设专人负责警戒；</w:t>
      </w:r>
      <w:r>
        <w:rPr>
          <w:rFonts w:ascii="仿宋" w:eastAsia="仿宋" w:hAnsi="仿宋" w:cs="仿宋" w:hint="eastAsia"/>
          <w:sz w:val="32"/>
          <w:szCs w:val="32"/>
        </w:rPr>
        <w:t>将与事故应急处置无关的人员撤离至安全区域</w:t>
      </w:r>
      <w:r w:rsidR="00FD58F1">
        <w:rPr>
          <w:rFonts w:ascii="仿宋" w:eastAsia="仿宋" w:hAnsi="仿宋" w:cs="仿宋" w:hint="eastAsia"/>
          <w:sz w:val="32"/>
          <w:szCs w:val="32"/>
        </w:rPr>
        <w:t>；负责组织有毒物质</w:t>
      </w:r>
      <w:r w:rsidR="00FD58F1">
        <w:rPr>
          <w:rFonts w:ascii="仿宋" w:eastAsia="仿宋" w:hAnsi="仿宋" w:cs="仿宋" w:hint="eastAsia"/>
          <w:sz w:val="32"/>
          <w:szCs w:val="32"/>
        </w:rPr>
        <w:lastRenderedPageBreak/>
        <w:t>扩散区域人员的疏散；对事故现场周边道路实行交通管制，严禁无关车辆与人员进入；清理主要交通干道，保证道路畅通；开辟应急通道，保障应急救援人员、车辆和物资装备应急通行；</w:t>
      </w:r>
      <w:r>
        <w:rPr>
          <w:rFonts w:ascii="仿宋" w:eastAsia="仿宋" w:hAnsi="仿宋" w:cs="仿宋" w:hint="eastAsia"/>
          <w:sz w:val="32"/>
          <w:szCs w:val="32"/>
        </w:rPr>
        <w:t>做好事故取证及证据保存，</w:t>
      </w:r>
      <w:r w:rsidR="00FD58F1">
        <w:rPr>
          <w:rFonts w:ascii="仿宋" w:eastAsia="仿宋" w:hAnsi="仿宋" w:cs="仿宋" w:hint="eastAsia"/>
          <w:sz w:val="32"/>
          <w:szCs w:val="32"/>
        </w:rPr>
        <w:t>负责涉案人员的监控工作；负责转移人员安置点、救灾物资存放点等重点场所的治安管控；</w:t>
      </w:r>
      <w:r>
        <w:rPr>
          <w:rFonts w:ascii="仿宋" w:eastAsia="仿宋" w:hAnsi="仿宋" w:cs="仿宋" w:hint="eastAsia"/>
          <w:sz w:val="32"/>
          <w:szCs w:val="32"/>
        </w:rPr>
        <w:t>做好失联（死亡）人员身份信息的核查工作，对遇难者身份进行鉴定。</w:t>
      </w:r>
    </w:p>
    <w:bookmarkEnd w:id="112"/>
    <w:p w:rsidR="007A14D0" w:rsidRDefault="007A14D0" w:rsidP="007B687F">
      <w:pPr>
        <w:pStyle w:val="4"/>
        <w:spacing w:before="0" w:after="0" w:line="560" w:lineRule="exact"/>
        <w:ind w:firstLine="640"/>
        <w:rPr>
          <w:rFonts w:ascii="仿宋" w:eastAsia="仿宋" w:hAnsi="仿宋" w:cs="仿宋"/>
          <w:b w:val="0"/>
          <w:bCs/>
          <w:sz w:val="32"/>
          <w:szCs w:val="32"/>
        </w:rPr>
      </w:pPr>
      <w:r>
        <w:rPr>
          <w:rFonts w:ascii="仿宋" w:eastAsia="仿宋" w:hAnsi="仿宋" w:cs="仿宋" w:hint="eastAsia"/>
          <w:b w:val="0"/>
          <w:sz w:val="32"/>
          <w:szCs w:val="32"/>
        </w:rPr>
        <w:t>4</w:t>
      </w:r>
      <w:r>
        <w:rPr>
          <w:rFonts w:ascii="仿宋" w:eastAsia="仿宋" w:hAnsi="仿宋" w:cs="仿宋" w:hint="eastAsia"/>
          <w:b w:val="0"/>
          <w:bCs/>
          <w:sz w:val="32"/>
          <w:szCs w:val="32"/>
        </w:rPr>
        <w:t>.技术支持组</w:t>
      </w:r>
    </w:p>
    <w:p w:rsidR="007A14D0" w:rsidRDefault="007A14D0" w:rsidP="007B687F">
      <w:pPr>
        <w:spacing w:line="560" w:lineRule="exact"/>
        <w:ind w:firstLine="640"/>
        <w:rPr>
          <w:rFonts w:ascii="仿宋" w:eastAsia="仿宋" w:hAnsi="仿宋" w:cs="仿宋"/>
          <w:sz w:val="32"/>
          <w:szCs w:val="32"/>
        </w:rPr>
      </w:pPr>
      <w:r>
        <w:rPr>
          <w:rFonts w:ascii="仿宋" w:eastAsia="仿宋" w:hAnsi="仿宋" w:cs="仿宋" w:hint="eastAsia"/>
          <w:kern w:val="0"/>
          <w:sz w:val="32"/>
          <w:szCs w:val="32"/>
        </w:rPr>
        <w:t>由应急管理局牵头，生态环境和城市管理局、消防五大队等部门，以及相关领域专家参加。主要职责：</w:t>
      </w:r>
      <w:r>
        <w:rPr>
          <w:rFonts w:ascii="仿宋" w:eastAsia="仿宋" w:hAnsi="仿宋" w:cs="仿宋" w:hint="eastAsia"/>
          <w:sz w:val="32"/>
          <w:szCs w:val="32"/>
        </w:rPr>
        <w:t>对事故抢险救灾</w:t>
      </w:r>
      <w:r w:rsidR="00FD58F1">
        <w:rPr>
          <w:rFonts w:ascii="仿宋" w:eastAsia="仿宋" w:hAnsi="仿宋" w:cs="仿宋" w:hint="eastAsia"/>
          <w:sz w:val="32"/>
          <w:szCs w:val="32"/>
        </w:rPr>
        <w:t>方案、处置办法等提出意见和建议；协助事故现场指挥部判断事故危害发展的趋势、程度；</w:t>
      </w:r>
      <w:r>
        <w:rPr>
          <w:rFonts w:ascii="仿宋" w:eastAsia="仿宋" w:hAnsi="仿宋" w:cs="仿宋" w:hint="eastAsia"/>
          <w:sz w:val="32"/>
          <w:szCs w:val="32"/>
        </w:rPr>
        <w:t>为现场应急救援指挥部的决策提供依据和方案。</w:t>
      </w:r>
    </w:p>
    <w:p w:rsidR="007A14D0" w:rsidRPr="007B687F" w:rsidRDefault="007A14D0" w:rsidP="007B687F">
      <w:pPr>
        <w:pStyle w:val="4"/>
        <w:spacing w:before="0" w:after="0" w:line="560" w:lineRule="exact"/>
        <w:ind w:firstLine="640"/>
        <w:rPr>
          <w:rFonts w:ascii="仿宋" w:eastAsia="仿宋" w:hAnsi="仿宋" w:cs="仿宋"/>
          <w:b w:val="0"/>
          <w:sz w:val="32"/>
          <w:szCs w:val="32"/>
        </w:rPr>
      </w:pPr>
      <w:r w:rsidRPr="007B687F">
        <w:rPr>
          <w:rFonts w:ascii="仿宋" w:eastAsia="仿宋" w:hAnsi="仿宋" w:cs="仿宋" w:hint="eastAsia"/>
          <w:b w:val="0"/>
          <w:sz w:val="32"/>
          <w:szCs w:val="32"/>
        </w:rPr>
        <w:t>5.环境气象监测组</w:t>
      </w:r>
    </w:p>
    <w:p w:rsidR="007A14D0" w:rsidRDefault="007A14D0" w:rsidP="007B687F">
      <w:pPr>
        <w:spacing w:line="560" w:lineRule="exact"/>
        <w:ind w:firstLine="640"/>
        <w:rPr>
          <w:rFonts w:ascii="仿宋" w:eastAsia="仿宋" w:hAnsi="仿宋" w:cs="仿宋"/>
          <w:sz w:val="32"/>
          <w:szCs w:val="32"/>
        </w:rPr>
      </w:pPr>
      <w:r>
        <w:rPr>
          <w:rFonts w:ascii="仿宋" w:eastAsia="仿宋" w:hAnsi="仿宋" w:cs="仿宋" w:hint="eastAsia"/>
          <w:kern w:val="0"/>
          <w:sz w:val="32"/>
          <w:szCs w:val="32"/>
        </w:rPr>
        <w:t>由生态环境和城市管理局牵头，应急管理局参加，主要职责：</w:t>
      </w:r>
      <w:r>
        <w:rPr>
          <w:rFonts w:ascii="仿宋" w:eastAsia="仿宋" w:hAnsi="仿宋" w:cs="仿宋" w:hint="eastAsia"/>
          <w:sz w:val="32"/>
          <w:szCs w:val="32"/>
        </w:rPr>
        <w:t>对事故现场进行</w:t>
      </w:r>
      <w:r w:rsidR="00FD58F1">
        <w:rPr>
          <w:rFonts w:ascii="仿宋" w:eastAsia="仿宋" w:hAnsi="仿宋" w:cs="仿宋" w:hint="eastAsia"/>
          <w:sz w:val="32"/>
          <w:szCs w:val="32"/>
        </w:rPr>
        <w:t>环境监测工作，提出控制污染扩散的建议，防止发生环境污染次生灾害；</w:t>
      </w:r>
      <w:r>
        <w:rPr>
          <w:rFonts w:ascii="仿宋" w:eastAsia="仿宋" w:hAnsi="仿宋" w:cs="仿宋" w:hint="eastAsia"/>
          <w:sz w:val="32"/>
          <w:szCs w:val="32"/>
        </w:rPr>
        <w:t>承担抢险救灾</w:t>
      </w:r>
      <w:r w:rsidR="00FD58F1">
        <w:rPr>
          <w:rFonts w:ascii="仿宋" w:eastAsia="仿宋" w:hAnsi="仿宋" w:cs="仿宋" w:hint="eastAsia"/>
          <w:sz w:val="32"/>
          <w:szCs w:val="32"/>
        </w:rPr>
        <w:t>现场的气象监测和预报服务保障工作；</w:t>
      </w:r>
      <w:r>
        <w:rPr>
          <w:rFonts w:ascii="仿宋" w:eastAsia="仿宋" w:hAnsi="仿宋" w:cs="仿宋" w:hint="eastAsia"/>
          <w:sz w:val="32"/>
          <w:szCs w:val="32"/>
        </w:rPr>
        <w:t>协助事故调查组核实污染损害情况。</w:t>
      </w:r>
    </w:p>
    <w:p w:rsidR="007A14D0" w:rsidRDefault="007A14D0" w:rsidP="007B687F">
      <w:pPr>
        <w:pStyle w:val="4"/>
        <w:spacing w:before="0" w:after="0" w:line="560" w:lineRule="exact"/>
        <w:ind w:firstLine="640"/>
        <w:rPr>
          <w:rFonts w:ascii="仿宋" w:eastAsia="仿宋" w:hAnsi="仿宋" w:cs="仿宋"/>
          <w:b w:val="0"/>
          <w:bCs/>
          <w:sz w:val="32"/>
          <w:szCs w:val="32"/>
        </w:rPr>
      </w:pPr>
      <w:r>
        <w:rPr>
          <w:rFonts w:ascii="仿宋" w:eastAsia="仿宋" w:hAnsi="仿宋" w:cs="仿宋" w:hint="eastAsia"/>
          <w:b w:val="0"/>
          <w:sz w:val="32"/>
          <w:szCs w:val="32"/>
        </w:rPr>
        <w:t>6.</w:t>
      </w:r>
      <w:r>
        <w:rPr>
          <w:rFonts w:ascii="仿宋" w:eastAsia="仿宋" w:hAnsi="仿宋" w:cs="仿宋" w:hint="eastAsia"/>
          <w:b w:val="0"/>
          <w:bCs/>
          <w:sz w:val="32"/>
          <w:szCs w:val="32"/>
        </w:rPr>
        <w:t>后勤保障组</w:t>
      </w:r>
    </w:p>
    <w:p w:rsidR="007A14D0" w:rsidRDefault="007A14D0" w:rsidP="007B687F">
      <w:pPr>
        <w:spacing w:line="560" w:lineRule="exact"/>
        <w:ind w:firstLine="640"/>
        <w:rPr>
          <w:rFonts w:ascii="仿宋" w:eastAsia="仿宋" w:hAnsi="仿宋" w:cs="仿宋"/>
          <w:sz w:val="32"/>
          <w:szCs w:val="32"/>
        </w:rPr>
      </w:pPr>
      <w:r>
        <w:rPr>
          <w:rFonts w:ascii="仿宋" w:eastAsia="仿宋" w:hAnsi="仿宋" w:cs="仿宋" w:hint="eastAsia"/>
          <w:sz w:val="32"/>
          <w:szCs w:val="32"/>
        </w:rPr>
        <w:t>由应急管理局牵头，管委会办公室、社会发展局、财政局、经济改革和运行局、规划国土和建设管理局、生态环境和城市管理局、商务促进局参加。具体职责：</w:t>
      </w:r>
      <w:r w:rsidR="00FD58F1">
        <w:rPr>
          <w:rFonts w:ascii="仿宋" w:eastAsia="仿宋" w:hAnsi="仿宋" w:cs="仿宋" w:hint="eastAsia"/>
          <w:sz w:val="32"/>
          <w:szCs w:val="32"/>
        </w:rPr>
        <w:t>负责组织应急抢险器材和物资的供应，并组织车辆运输；</w:t>
      </w:r>
      <w:r>
        <w:rPr>
          <w:rFonts w:ascii="仿宋" w:eastAsia="仿宋" w:hAnsi="仿宋" w:cs="仿宋" w:hint="eastAsia"/>
          <w:sz w:val="32"/>
          <w:szCs w:val="32"/>
        </w:rPr>
        <w:t>根据需要调集</w:t>
      </w:r>
      <w:r w:rsidR="00FD58F1">
        <w:rPr>
          <w:rFonts w:ascii="仿宋" w:eastAsia="仿宋" w:hAnsi="仿宋" w:cs="仿宋" w:hint="eastAsia"/>
          <w:sz w:val="32"/>
          <w:szCs w:val="32"/>
        </w:rPr>
        <w:t>危</w:t>
      </w:r>
      <w:r w:rsidR="00FD58F1">
        <w:rPr>
          <w:rFonts w:ascii="仿宋" w:eastAsia="仿宋" w:hAnsi="仿宋" w:cs="仿宋" w:hint="eastAsia"/>
          <w:sz w:val="32"/>
          <w:szCs w:val="32"/>
        </w:rPr>
        <w:lastRenderedPageBreak/>
        <w:t>险化学品运输车辆、特种工程机械和特种工程车辆；</w:t>
      </w:r>
      <w:r>
        <w:rPr>
          <w:rFonts w:ascii="仿宋" w:eastAsia="仿宋" w:hAnsi="仿宋" w:cs="仿宋" w:hint="eastAsia"/>
          <w:sz w:val="32"/>
          <w:szCs w:val="32"/>
        </w:rPr>
        <w:t>负责应急所需供水、电力、排水等公用工程</w:t>
      </w:r>
      <w:r w:rsidR="00FD58F1">
        <w:rPr>
          <w:rFonts w:ascii="仿宋" w:eastAsia="仿宋" w:hAnsi="仿宋" w:cs="仿宋" w:hint="eastAsia"/>
          <w:sz w:val="32"/>
          <w:szCs w:val="32"/>
        </w:rPr>
        <w:t>保障；</w:t>
      </w:r>
      <w:r>
        <w:rPr>
          <w:rFonts w:ascii="仿宋" w:eastAsia="仿宋" w:hAnsi="仿宋" w:cs="仿宋" w:hint="eastAsia"/>
          <w:sz w:val="32"/>
          <w:szCs w:val="32"/>
        </w:rPr>
        <w:t>负责通讯、交通、食宿、防护用品保障。</w:t>
      </w:r>
    </w:p>
    <w:p w:rsidR="007A14D0" w:rsidRDefault="007A14D0" w:rsidP="007B687F">
      <w:pPr>
        <w:pStyle w:val="4"/>
        <w:spacing w:before="0" w:after="0" w:line="560" w:lineRule="exact"/>
        <w:ind w:firstLine="640"/>
        <w:rPr>
          <w:rFonts w:ascii="仿宋" w:eastAsia="仿宋" w:hAnsi="仿宋" w:cs="仿宋"/>
          <w:b w:val="0"/>
          <w:bCs/>
          <w:sz w:val="32"/>
          <w:szCs w:val="32"/>
        </w:rPr>
      </w:pPr>
      <w:r>
        <w:rPr>
          <w:rFonts w:ascii="仿宋" w:eastAsia="仿宋" w:hAnsi="仿宋" w:cs="仿宋" w:hint="eastAsia"/>
          <w:b w:val="0"/>
          <w:sz w:val="32"/>
          <w:szCs w:val="32"/>
        </w:rPr>
        <w:t>7</w:t>
      </w:r>
      <w:r>
        <w:rPr>
          <w:rFonts w:ascii="仿宋" w:eastAsia="仿宋" w:hAnsi="仿宋" w:cs="仿宋" w:hint="eastAsia"/>
          <w:b w:val="0"/>
          <w:bCs/>
          <w:sz w:val="32"/>
          <w:szCs w:val="32"/>
        </w:rPr>
        <w:t>.医疗卫生组</w:t>
      </w:r>
    </w:p>
    <w:p w:rsidR="007A14D0" w:rsidRDefault="007A14D0" w:rsidP="007B687F">
      <w:pPr>
        <w:spacing w:line="560" w:lineRule="exact"/>
        <w:ind w:firstLine="640"/>
        <w:rPr>
          <w:rFonts w:ascii="仿宋" w:eastAsia="仿宋" w:hAnsi="仿宋" w:cs="仿宋"/>
          <w:sz w:val="32"/>
          <w:szCs w:val="32"/>
        </w:rPr>
      </w:pPr>
      <w:r>
        <w:rPr>
          <w:rFonts w:ascii="仿宋" w:eastAsia="仿宋" w:hAnsi="仿宋" w:cs="仿宋" w:hint="eastAsia"/>
          <w:kern w:val="0"/>
          <w:sz w:val="32"/>
          <w:szCs w:val="32"/>
        </w:rPr>
        <w:t>由社会发展局牵头，主要职责：</w:t>
      </w:r>
      <w:r>
        <w:rPr>
          <w:rFonts w:ascii="仿宋" w:eastAsia="仿宋" w:hAnsi="仿宋" w:cs="仿宋" w:hint="eastAsia"/>
          <w:sz w:val="32"/>
          <w:szCs w:val="32"/>
        </w:rPr>
        <w:t>负责统筹120等专业力量及时赶赴事故现场，在安全</w:t>
      </w:r>
      <w:r w:rsidR="00FD58F1">
        <w:rPr>
          <w:rFonts w:ascii="仿宋" w:eastAsia="仿宋" w:hAnsi="仿宋" w:cs="仿宋" w:hint="eastAsia"/>
          <w:sz w:val="32"/>
          <w:szCs w:val="32"/>
        </w:rPr>
        <w:t>区域内设立临时医疗救护点，根据伤害或中毒特点对伤员实施紧急抢救；伤员的医疗转运工作；</w:t>
      </w:r>
      <w:r>
        <w:rPr>
          <w:rFonts w:ascii="仿宋" w:eastAsia="仿宋" w:hAnsi="仿宋" w:cs="仿宋" w:hint="eastAsia"/>
          <w:sz w:val="32"/>
          <w:szCs w:val="32"/>
        </w:rPr>
        <w:t>及时向现场指挥</w:t>
      </w:r>
      <w:r w:rsidR="00FD58F1">
        <w:rPr>
          <w:rFonts w:ascii="仿宋" w:eastAsia="仿宋" w:hAnsi="仿宋" w:cs="仿宋" w:hint="eastAsia"/>
          <w:sz w:val="32"/>
          <w:szCs w:val="32"/>
        </w:rPr>
        <w:t>部通报伤员医疗救治情况，协助统计伤亡人数，汇总上报伤亡人员信息；</w:t>
      </w:r>
      <w:r>
        <w:rPr>
          <w:rFonts w:ascii="仿宋" w:eastAsia="仿宋" w:hAnsi="仿宋" w:cs="仿宋" w:hint="eastAsia"/>
          <w:sz w:val="32"/>
          <w:szCs w:val="32"/>
        </w:rPr>
        <w:t>负责救援及疏散人员的</w:t>
      </w:r>
      <w:r w:rsidR="00FD58F1">
        <w:rPr>
          <w:rFonts w:ascii="仿宋" w:eastAsia="仿宋" w:hAnsi="仿宋" w:cs="仿宋" w:hint="eastAsia"/>
          <w:sz w:val="32"/>
          <w:szCs w:val="32"/>
        </w:rPr>
        <w:t>防疫和疾病控制；</w:t>
      </w:r>
      <w:r>
        <w:rPr>
          <w:rFonts w:ascii="仿宋" w:eastAsia="仿宋" w:hAnsi="仿宋" w:cs="仿宋" w:hint="eastAsia"/>
          <w:sz w:val="32"/>
          <w:szCs w:val="32"/>
        </w:rPr>
        <w:t>负责对现场人员进行医学防护及心理援助等工作。</w:t>
      </w:r>
    </w:p>
    <w:p w:rsidR="007A14D0" w:rsidRDefault="007A14D0" w:rsidP="007B687F">
      <w:pPr>
        <w:pStyle w:val="4"/>
        <w:spacing w:before="0" w:after="0" w:line="560" w:lineRule="exact"/>
        <w:ind w:firstLine="640"/>
        <w:rPr>
          <w:rFonts w:ascii="仿宋" w:eastAsia="仿宋" w:hAnsi="仿宋" w:cs="仿宋"/>
          <w:b w:val="0"/>
          <w:bCs/>
          <w:sz w:val="32"/>
          <w:szCs w:val="32"/>
        </w:rPr>
      </w:pPr>
      <w:r>
        <w:rPr>
          <w:rFonts w:ascii="仿宋" w:eastAsia="仿宋" w:hAnsi="仿宋" w:cs="仿宋" w:hint="eastAsia"/>
          <w:b w:val="0"/>
          <w:sz w:val="32"/>
          <w:szCs w:val="32"/>
        </w:rPr>
        <w:t>8</w:t>
      </w:r>
      <w:r>
        <w:rPr>
          <w:rFonts w:ascii="仿宋" w:eastAsia="仿宋" w:hAnsi="仿宋" w:cs="仿宋" w:hint="eastAsia"/>
          <w:b w:val="0"/>
          <w:bCs/>
          <w:sz w:val="32"/>
          <w:szCs w:val="32"/>
        </w:rPr>
        <w:t>.新闻信息组</w:t>
      </w:r>
    </w:p>
    <w:p w:rsidR="007A14D0" w:rsidRDefault="007A14D0" w:rsidP="007B687F">
      <w:pPr>
        <w:spacing w:line="560" w:lineRule="exact"/>
        <w:ind w:firstLine="640"/>
        <w:rPr>
          <w:rFonts w:ascii="仿宋" w:eastAsia="仿宋" w:hAnsi="仿宋" w:cs="仿宋"/>
          <w:sz w:val="32"/>
          <w:szCs w:val="32"/>
        </w:rPr>
      </w:pPr>
      <w:r>
        <w:rPr>
          <w:rFonts w:ascii="仿宋" w:eastAsia="仿宋" w:hAnsi="仿宋" w:cs="仿宋" w:hint="eastAsia"/>
          <w:sz w:val="32"/>
          <w:szCs w:val="32"/>
        </w:rPr>
        <w:t>由党群工作部牵头。主要职责：负责做好新闻媒体采访的接待</w:t>
      </w:r>
      <w:r w:rsidR="00FD58F1">
        <w:rPr>
          <w:rFonts w:ascii="仿宋" w:eastAsia="仿宋" w:hAnsi="仿宋" w:cs="仿宋" w:hint="eastAsia"/>
          <w:sz w:val="32"/>
          <w:szCs w:val="32"/>
        </w:rPr>
        <w:t>工作；及时掌握舆情动态，做好科学引导；</w:t>
      </w:r>
      <w:r>
        <w:rPr>
          <w:rFonts w:ascii="仿宋" w:eastAsia="仿宋" w:hAnsi="仿宋" w:cs="仿宋" w:hint="eastAsia"/>
          <w:sz w:val="32"/>
          <w:szCs w:val="32"/>
        </w:rPr>
        <w:t xml:space="preserve">负责对外信息发布。 </w:t>
      </w:r>
    </w:p>
    <w:p w:rsidR="007A14D0" w:rsidRDefault="007A14D0" w:rsidP="007B687F">
      <w:pPr>
        <w:pStyle w:val="4"/>
        <w:spacing w:before="0" w:after="0" w:line="560" w:lineRule="exact"/>
        <w:ind w:firstLine="640"/>
        <w:rPr>
          <w:rFonts w:ascii="仿宋" w:eastAsia="仿宋" w:hAnsi="仿宋" w:cs="仿宋"/>
          <w:b w:val="0"/>
          <w:bCs/>
          <w:sz w:val="32"/>
          <w:szCs w:val="32"/>
        </w:rPr>
      </w:pPr>
      <w:r>
        <w:rPr>
          <w:rFonts w:ascii="仿宋" w:eastAsia="仿宋" w:hAnsi="仿宋" w:cs="仿宋" w:hint="eastAsia"/>
          <w:b w:val="0"/>
          <w:sz w:val="32"/>
          <w:szCs w:val="32"/>
        </w:rPr>
        <w:t>9</w:t>
      </w:r>
      <w:r>
        <w:rPr>
          <w:rFonts w:ascii="仿宋" w:eastAsia="仿宋" w:hAnsi="仿宋" w:cs="仿宋" w:hint="eastAsia"/>
          <w:b w:val="0"/>
          <w:bCs/>
          <w:sz w:val="32"/>
          <w:szCs w:val="32"/>
        </w:rPr>
        <w:t>.善后工作组</w:t>
      </w:r>
    </w:p>
    <w:p w:rsidR="007A14D0" w:rsidRDefault="007A14D0" w:rsidP="007B687F">
      <w:pPr>
        <w:spacing w:line="560" w:lineRule="exact"/>
        <w:ind w:firstLine="640"/>
        <w:rPr>
          <w:rFonts w:ascii="仿宋" w:eastAsia="仿宋" w:hAnsi="仿宋" w:cs="仿宋"/>
          <w:sz w:val="32"/>
          <w:szCs w:val="32"/>
        </w:rPr>
      </w:pPr>
      <w:r>
        <w:rPr>
          <w:rFonts w:ascii="仿宋" w:eastAsia="仿宋" w:hAnsi="仿宋" w:cs="仿宋" w:hint="eastAsia"/>
          <w:sz w:val="32"/>
          <w:szCs w:val="32"/>
        </w:rPr>
        <w:t>由应急管理局牵头，人力资源和社会保障局、规划国土和建设管理局、生态环境和城市管理局、社会发展局、事故单位等参与。主要职责：</w:t>
      </w:r>
      <w:r w:rsidR="00FD58F1">
        <w:rPr>
          <w:rFonts w:ascii="仿宋" w:eastAsia="仿宋" w:hAnsi="仿宋" w:cs="仿宋" w:hint="eastAsia"/>
          <w:sz w:val="32"/>
          <w:szCs w:val="32"/>
        </w:rPr>
        <w:t>事故现场清理工作；</w:t>
      </w:r>
      <w:r>
        <w:rPr>
          <w:rFonts w:ascii="仿宋" w:eastAsia="仿宋" w:hAnsi="仿宋" w:cs="仿宋" w:hint="eastAsia"/>
          <w:sz w:val="32"/>
          <w:szCs w:val="32"/>
        </w:rPr>
        <w:t>尽快消除事故后果和影响，安抚相关人员，保证社会稳定，尽</w:t>
      </w:r>
      <w:r w:rsidR="00FD58F1">
        <w:rPr>
          <w:rFonts w:ascii="仿宋" w:eastAsia="仿宋" w:hAnsi="仿宋" w:cs="仿宋" w:hint="eastAsia"/>
          <w:sz w:val="32"/>
          <w:szCs w:val="32"/>
        </w:rPr>
        <w:t>快恢复正常秩序；</w:t>
      </w:r>
      <w:r>
        <w:rPr>
          <w:rFonts w:ascii="仿宋" w:eastAsia="仿宋" w:hAnsi="仿宋" w:cs="仿宋" w:hint="eastAsia"/>
          <w:sz w:val="32"/>
          <w:szCs w:val="32"/>
        </w:rPr>
        <w:t>做好受灾群众、死难（失联）人员亲属信息登记、食宿接待和安抚疏导等工作</w:t>
      </w:r>
      <w:r w:rsidR="00FD58F1">
        <w:rPr>
          <w:rFonts w:ascii="仿宋" w:eastAsia="仿宋" w:hAnsi="仿宋" w:cs="仿宋" w:hint="eastAsia"/>
          <w:sz w:val="32"/>
          <w:szCs w:val="32"/>
        </w:rPr>
        <w:t>；落实事故中相关伤亡人员的慰问安抚和保险赔付工作；</w:t>
      </w:r>
      <w:r>
        <w:rPr>
          <w:rFonts w:ascii="仿宋" w:eastAsia="仿宋" w:hAnsi="仿宋" w:cs="仿宋" w:hint="eastAsia"/>
          <w:sz w:val="32"/>
          <w:szCs w:val="32"/>
        </w:rPr>
        <w:t>做好遇难者遗体的保存、处理和殡葬服务等善后工作</w:t>
      </w:r>
      <w:r w:rsidR="00FD58F1">
        <w:rPr>
          <w:rFonts w:ascii="仿宋" w:eastAsia="仿宋" w:hAnsi="仿宋" w:cs="仿宋" w:hint="eastAsia"/>
          <w:sz w:val="32"/>
          <w:szCs w:val="32"/>
        </w:rPr>
        <w:t>；</w:t>
      </w:r>
      <w:r>
        <w:rPr>
          <w:rFonts w:ascii="仿宋" w:eastAsia="仿宋" w:hAnsi="仿宋" w:cs="仿宋" w:hint="eastAsia"/>
          <w:sz w:val="32"/>
          <w:szCs w:val="32"/>
        </w:rPr>
        <w:t>做好遇难、受灾人员和受损企业的经济补</w:t>
      </w:r>
      <w:r>
        <w:rPr>
          <w:rFonts w:ascii="仿宋" w:eastAsia="仿宋" w:hAnsi="仿宋" w:cs="仿宋" w:hint="eastAsia"/>
          <w:sz w:val="32"/>
          <w:szCs w:val="32"/>
        </w:rPr>
        <w:lastRenderedPageBreak/>
        <w:t>偿等工作</w:t>
      </w:r>
      <w:r w:rsidR="00FD58F1">
        <w:rPr>
          <w:rFonts w:ascii="仿宋" w:eastAsia="仿宋" w:hAnsi="仿宋" w:cs="仿宋" w:hint="eastAsia"/>
          <w:sz w:val="32"/>
          <w:szCs w:val="32"/>
        </w:rPr>
        <w:t>；组织开展受毁建筑物恢复重建工作；</w:t>
      </w:r>
      <w:r>
        <w:rPr>
          <w:rFonts w:ascii="仿宋" w:eastAsia="仿宋" w:hAnsi="仿宋" w:cs="仿宋" w:hint="eastAsia"/>
          <w:sz w:val="32"/>
          <w:szCs w:val="32"/>
        </w:rPr>
        <w:t>负责协调受灾企业的生产恢复工作。</w:t>
      </w:r>
    </w:p>
    <w:p w:rsidR="007A14D0" w:rsidRDefault="007A14D0" w:rsidP="007B687F">
      <w:pPr>
        <w:pStyle w:val="2"/>
        <w:spacing w:after="0"/>
        <w:ind w:firstLine="640"/>
        <w:rPr>
          <w:rFonts w:ascii="楷体" w:eastAsia="楷体" w:hAnsi="楷体" w:cs="楷体"/>
          <w:kern w:val="2"/>
          <w:szCs w:val="32"/>
        </w:rPr>
      </w:pPr>
      <w:bookmarkStart w:id="113" w:name="_Toc7088"/>
      <w:bookmarkStart w:id="114" w:name="_Toc49674546"/>
      <w:bookmarkStart w:id="115" w:name="_Toc36067293"/>
      <w:bookmarkStart w:id="116" w:name="_Toc30329"/>
      <w:bookmarkStart w:id="117" w:name="_Toc24114"/>
      <w:bookmarkStart w:id="118" w:name="_Toc28189"/>
      <w:bookmarkStart w:id="119" w:name="_Toc11300"/>
      <w:bookmarkStart w:id="120" w:name="_Toc2248"/>
      <w:bookmarkStart w:id="121" w:name="_Toc19379"/>
      <w:bookmarkStart w:id="122" w:name="_Toc11223"/>
      <w:bookmarkStart w:id="123" w:name="_Toc24490"/>
      <w:bookmarkStart w:id="124" w:name="_Toc36066782"/>
      <w:bookmarkEnd w:id="95"/>
      <w:bookmarkEnd w:id="96"/>
      <w:bookmarkEnd w:id="97"/>
      <w:bookmarkEnd w:id="98"/>
      <w:bookmarkEnd w:id="99"/>
      <w:bookmarkEnd w:id="100"/>
      <w:bookmarkEnd w:id="102"/>
      <w:r>
        <w:rPr>
          <w:rFonts w:ascii="楷体" w:eastAsia="楷体" w:hAnsi="楷体" w:cs="楷体" w:hint="eastAsia"/>
          <w:kern w:val="2"/>
          <w:szCs w:val="32"/>
        </w:rPr>
        <w:t>三、应急救援队伍及职责</w:t>
      </w:r>
      <w:bookmarkEnd w:id="113"/>
      <w:bookmarkEnd w:id="114"/>
    </w:p>
    <w:p w:rsidR="007A14D0" w:rsidRDefault="007A14D0" w:rsidP="007B687F">
      <w:pPr>
        <w:spacing w:line="560" w:lineRule="exact"/>
        <w:ind w:firstLine="640"/>
        <w:rPr>
          <w:rFonts w:ascii="仿宋" w:eastAsia="仿宋" w:hAnsi="仿宋" w:cs="仿宋"/>
          <w:kern w:val="0"/>
          <w:sz w:val="32"/>
          <w:szCs w:val="32"/>
        </w:rPr>
      </w:pPr>
      <w:r>
        <w:rPr>
          <w:rFonts w:ascii="仿宋" w:eastAsia="仿宋" w:hAnsi="仿宋" w:cs="仿宋" w:hint="eastAsia"/>
          <w:kern w:val="0"/>
          <w:sz w:val="32"/>
          <w:szCs w:val="32"/>
        </w:rPr>
        <w:t>东疆保税港区危险化学品事故</w:t>
      </w:r>
      <w:r>
        <w:rPr>
          <w:rFonts w:ascii="仿宋" w:eastAsia="仿宋" w:hAnsi="仿宋" w:cs="仿宋" w:hint="eastAsia"/>
          <w:sz w:val="32"/>
          <w:szCs w:val="32"/>
        </w:rPr>
        <w:t>应急救援队伍包括综合应急救援队伍、专业应急救援队伍、企业应急救援队伍以及社会应急救援队伍。</w:t>
      </w:r>
    </w:p>
    <w:p w:rsidR="007A14D0" w:rsidRDefault="007A14D0" w:rsidP="007B687F">
      <w:pPr>
        <w:spacing w:line="560" w:lineRule="exact"/>
        <w:ind w:firstLine="640"/>
        <w:rPr>
          <w:rFonts w:ascii="仿宋" w:eastAsia="仿宋" w:hAnsi="仿宋" w:cs="仿宋"/>
          <w:sz w:val="32"/>
          <w:szCs w:val="32"/>
        </w:rPr>
      </w:pPr>
      <w:r>
        <w:rPr>
          <w:rFonts w:ascii="仿宋" w:eastAsia="仿宋" w:hAnsi="仿宋" w:cs="仿宋" w:hint="eastAsia"/>
          <w:sz w:val="32"/>
          <w:szCs w:val="32"/>
        </w:rPr>
        <w:t>（一）综合性应急救援队伍。主要职责是负责火灾扑救、人员搜救和事故现场清理，控制危险源，防止事故扩大及次生灾害发生，承担企业生产安全事故综合应急救援任务。</w:t>
      </w:r>
    </w:p>
    <w:p w:rsidR="007A14D0" w:rsidRDefault="007A14D0" w:rsidP="007B687F">
      <w:pPr>
        <w:spacing w:line="560" w:lineRule="exact"/>
        <w:ind w:firstLine="640"/>
        <w:rPr>
          <w:rFonts w:ascii="仿宋" w:eastAsia="仿宋" w:hAnsi="仿宋" w:cs="仿宋"/>
          <w:sz w:val="32"/>
          <w:szCs w:val="32"/>
        </w:rPr>
      </w:pPr>
      <w:r>
        <w:rPr>
          <w:rFonts w:ascii="仿宋" w:eastAsia="仿宋" w:hAnsi="仿宋" w:cs="仿宋" w:hint="eastAsia"/>
          <w:sz w:val="32"/>
          <w:szCs w:val="32"/>
        </w:rPr>
        <w:t>（二）专业应急救援队伍</w:t>
      </w:r>
    </w:p>
    <w:p w:rsidR="007A14D0" w:rsidRDefault="007A14D0" w:rsidP="007B687F">
      <w:pPr>
        <w:spacing w:line="560" w:lineRule="exact"/>
        <w:ind w:firstLine="640"/>
        <w:rPr>
          <w:rFonts w:ascii="仿宋" w:eastAsia="仿宋" w:hAnsi="仿宋" w:cs="仿宋"/>
          <w:sz w:val="32"/>
          <w:szCs w:val="32"/>
        </w:rPr>
      </w:pPr>
      <w:r>
        <w:rPr>
          <w:rFonts w:ascii="仿宋" w:eastAsia="仿宋" w:hAnsi="仿宋" w:cs="仿宋" w:hint="eastAsia"/>
          <w:sz w:val="32"/>
          <w:szCs w:val="32"/>
        </w:rPr>
        <w:t>主要包括两类：一是与行业主管部门签署协议的相关专业救援机构（队伍），如中海油安全技术服务有限公司、北京管通科技开发有限公司、天津航通潜水工程应急救援队伍等等；二是东疆保税港区电力、水务、燃气、通信等应急抢险队伍等。</w:t>
      </w:r>
    </w:p>
    <w:p w:rsidR="007A14D0" w:rsidRDefault="007A14D0" w:rsidP="007B687F">
      <w:pPr>
        <w:spacing w:line="560" w:lineRule="exact"/>
        <w:ind w:firstLine="640"/>
        <w:rPr>
          <w:rFonts w:ascii="仿宋" w:eastAsia="仿宋" w:hAnsi="仿宋" w:cs="仿宋"/>
          <w:sz w:val="32"/>
          <w:szCs w:val="32"/>
        </w:rPr>
      </w:pPr>
      <w:r>
        <w:rPr>
          <w:rFonts w:ascii="仿宋" w:eastAsia="仿宋" w:hAnsi="仿宋" w:cs="仿宋" w:hint="eastAsia"/>
          <w:sz w:val="32"/>
          <w:szCs w:val="32"/>
        </w:rPr>
        <w:t>上述队伍的主要职责是按照各自功能开展应急救援工作，并且平时要加强应急救援装备、器材和物资的储备和管理，保持其性能和状态良好。</w:t>
      </w:r>
    </w:p>
    <w:p w:rsidR="007A14D0" w:rsidRDefault="007A14D0" w:rsidP="007B687F">
      <w:pPr>
        <w:spacing w:line="560" w:lineRule="exact"/>
        <w:ind w:firstLine="640"/>
        <w:rPr>
          <w:rFonts w:ascii="仿宋" w:eastAsia="仿宋" w:hAnsi="仿宋" w:cs="仿宋"/>
          <w:sz w:val="32"/>
          <w:szCs w:val="32"/>
        </w:rPr>
      </w:pPr>
      <w:r>
        <w:rPr>
          <w:rFonts w:ascii="仿宋" w:eastAsia="仿宋" w:hAnsi="仿宋" w:cs="仿宋" w:hint="eastAsia"/>
          <w:sz w:val="32"/>
          <w:szCs w:val="32"/>
        </w:rPr>
        <w:t>（三）企业应急救援队伍。主要职责是负责本单位事故的先期处置和应急救援工作，配合综合应急救援队伍、专业应急救援队伍开展抢险救灾。</w:t>
      </w:r>
    </w:p>
    <w:p w:rsidR="007A14D0" w:rsidRDefault="007A14D0" w:rsidP="007B687F">
      <w:pPr>
        <w:spacing w:line="560" w:lineRule="exact"/>
        <w:ind w:firstLine="640"/>
        <w:rPr>
          <w:rFonts w:ascii="仿宋" w:eastAsia="仿宋" w:hAnsi="仿宋" w:cs="仿宋"/>
          <w:sz w:val="32"/>
          <w:szCs w:val="32"/>
        </w:rPr>
      </w:pPr>
      <w:r>
        <w:rPr>
          <w:rFonts w:ascii="仿宋" w:eastAsia="仿宋" w:hAnsi="仿宋" w:cs="仿宋" w:hint="eastAsia"/>
          <w:sz w:val="32"/>
          <w:szCs w:val="32"/>
        </w:rPr>
        <w:t>（四）社会应急救援队伍。主要职责是参与防灾避险、疏散安置、急救技能等应急知识的宣传、教育和普及工作；协助开展应急救援工作。</w:t>
      </w:r>
    </w:p>
    <w:p w:rsidR="007A14D0" w:rsidRDefault="007A14D0" w:rsidP="007B687F">
      <w:pPr>
        <w:pStyle w:val="1"/>
        <w:spacing w:before="0" w:after="0" w:line="560" w:lineRule="exact"/>
        <w:ind w:firstLineChars="0" w:firstLine="0"/>
        <w:rPr>
          <w:rFonts w:ascii="Calibri" w:eastAsia="黑体" w:hAnsi="Calibri"/>
          <w:sz w:val="32"/>
          <w:szCs w:val="32"/>
        </w:rPr>
      </w:pPr>
      <w:bookmarkStart w:id="125" w:name="_Toc2299"/>
      <w:bookmarkStart w:id="126" w:name="_Toc49674547"/>
      <w:r>
        <w:rPr>
          <w:rFonts w:ascii="Calibri" w:eastAsia="黑体" w:hAnsi="Calibri" w:hint="eastAsia"/>
          <w:sz w:val="32"/>
          <w:szCs w:val="32"/>
        </w:rPr>
        <w:lastRenderedPageBreak/>
        <w:t>第三章</w:t>
      </w:r>
      <w:r>
        <w:rPr>
          <w:rFonts w:ascii="Calibri" w:eastAsia="黑体" w:hAnsi="Calibri" w:hint="eastAsia"/>
          <w:sz w:val="32"/>
          <w:szCs w:val="32"/>
        </w:rPr>
        <w:t xml:space="preserve"> </w:t>
      </w:r>
      <w:r>
        <w:rPr>
          <w:rFonts w:ascii="Calibri" w:eastAsia="黑体" w:hAnsi="Calibri" w:hint="eastAsia"/>
          <w:sz w:val="32"/>
          <w:szCs w:val="32"/>
        </w:rPr>
        <w:t>运行机制</w:t>
      </w:r>
      <w:bookmarkEnd w:id="125"/>
      <w:bookmarkEnd w:id="126"/>
    </w:p>
    <w:p w:rsidR="007A14D0" w:rsidRDefault="007A14D0" w:rsidP="007B687F">
      <w:pPr>
        <w:pStyle w:val="2"/>
        <w:spacing w:after="0"/>
        <w:ind w:firstLine="640"/>
        <w:rPr>
          <w:rFonts w:ascii="楷体" w:eastAsia="楷体" w:hAnsi="楷体" w:cs="楷体"/>
          <w:kern w:val="2"/>
          <w:szCs w:val="32"/>
        </w:rPr>
      </w:pPr>
      <w:bookmarkStart w:id="127" w:name="_Toc1407"/>
      <w:bookmarkStart w:id="128" w:name="_Toc49674548"/>
      <w:r>
        <w:rPr>
          <w:rFonts w:ascii="楷体" w:eastAsia="楷体" w:hAnsi="楷体" w:cs="楷体" w:hint="eastAsia"/>
          <w:kern w:val="2"/>
          <w:szCs w:val="32"/>
        </w:rPr>
        <w:t>一、预防、监测与预警</w:t>
      </w:r>
      <w:bookmarkEnd w:id="127"/>
      <w:bookmarkEnd w:id="128"/>
    </w:p>
    <w:p w:rsidR="007A14D0" w:rsidRPr="009B51ED" w:rsidRDefault="007A14D0" w:rsidP="009B51ED">
      <w:pPr>
        <w:spacing w:line="560" w:lineRule="exact"/>
        <w:ind w:firstLine="640"/>
        <w:rPr>
          <w:rFonts w:ascii="仿宋" w:eastAsia="仿宋" w:hAnsi="仿宋" w:cs="仿宋"/>
          <w:sz w:val="32"/>
          <w:szCs w:val="32"/>
        </w:rPr>
      </w:pPr>
      <w:bookmarkStart w:id="129" w:name="_Toc5816"/>
      <w:bookmarkStart w:id="130" w:name="_Toc47226773"/>
      <w:bookmarkStart w:id="131" w:name="_Toc47252928"/>
      <w:r w:rsidRPr="009B51ED">
        <w:rPr>
          <w:rFonts w:ascii="仿宋" w:eastAsia="仿宋" w:hAnsi="仿宋" w:cs="仿宋" w:hint="eastAsia"/>
          <w:sz w:val="32"/>
          <w:szCs w:val="32"/>
        </w:rPr>
        <w:t>（一）预防</w:t>
      </w:r>
      <w:bookmarkEnd w:id="129"/>
    </w:p>
    <w:p w:rsidR="007A14D0" w:rsidRPr="009B51ED" w:rsidRDefault="007A14D0" w:rsidP="009B51ED">
      <w:pPr>
        <w:spacing w:line="560" w:lineRule="exact"/>
        <w:ind w:firstLine="640"/>
        <w:rPr>
          <w:rFonts w:ascii="仿宋" w:eastAsia="仿宋" w:hAnsi="仿宋" w:cs="仿宋"/>
          <w:sz w:val="32"/>
          <w:szCs w:val="32"/>
        </w:rPr>
      </w:pPr>
      <w:r w:rsidRPr="009B51ED">
        <w:rPr>
          <w:rFonts w:ascii="仿宋" w:eastAsia="仿宋" w:hAnsi="仿宋" w:cs="仿宋" w:hint="eastAsia"/>
          <w:sz w:val="32"/>
          <w:szCs w:val="32"/>
        </w:rPr>
        <w:t>1.隐患排查与治理</w:t>
      </w:r>
    </w:p>
    <w:p w:rsidR="007A14D0" w:rsidRPr="009B51ED" w:rsidRDefault="007A14D0" w:rsidP="009B51ED">
      <w:pPr>
        <w:spacing w:line="560" w:lineRule="exact"/>
        <w:ind w:firstLine="640"/>
        <w:rPr>
          <w:rFonts w:ascii="仿宋" w:eastAsia="仿宋" w:hAnsi="仿宋" w:cs="仿宋"/>
          <w:sz w:val="32"/>
          <w:szCs w:val="32"/>
        </w:rPr>
      </w:pPr>
      <w:r w:rsidRPr="009B51ED">
        <w:rPr>
          <w:rFonts w:ascii="仿宋" w:eastAsia="仿宋" w:hAnsi="仿宋" w:cs="仿宋" w:hint="eastAsia"/>
          <w:sz w:val="32"/>
          <w:szCs w:val="32"/>
        </w:rPr>
        <w:t>涉及危险化学品的生产经营单位要加大隐患排查力度，对排查出的隐患，要落实整改责任部门和责任人，做到“措施、责任、资金、时限、预案”五到位，对短期内能完成整改的要立即消除隐患；对情况复杂、短期内难以完成整改的，要制定有效的防范措施，限期整改。</w:t>
      </w:r>
    </w:p>
    <w:p w:rsidR="007A14D0" w:rsidRPr="009B51ED" w:rsidRDefault="007A14D0" w:rsidP="009B51ED">
      <w:pPr>
        <w:spacing w:line="560" w:lineRule="exact"/>
        <w:ind w:firstLine="640"/>
        <w:rPr>
          <w:rFonts w:ascii="仿宋" w:eastAsia="仿宋" w:hAnsi="仿宋" w:cs="仿宋"/>
          <w:sz w:val="32"/>
          <w:szCs w:val="32"/>
        </w:rPr>
      </w:pPr>
      <w:r w:rsidRPr="009B51ED">
        <w:rPr>
          <w:rFonts w:ascii="仿宋" w:eastAsia="仿宋" w:hAnsi="仿宋" w:cs="仿宋" w:hint="eastAsia"/>
          <w:sz w:val="32"/>
          <w:szCs w:val="32"/>
        </w:rPr>
        <w:t>监督涉及危险化学品的生产经营单位开展隐患排查工作，对重大隐患进行挂牌督办或依法实施停产关闭。</w:t>
      </w:r>
    </w:p>
    <w:p w:rsidR="007A14D0" w:rsidRPr="009B51ED" w:rsidRDefault="007A14D0" w:rsidP="009B51ED">
      <w:pPr>
        <w:spacing w:line="560" w:lineRule="exact"/>
        <w:ind w:firstLine="640"/>
        <w:rPr>
          <w:rFonts w:ascii="仿宋" w:eastAsia="仿宋" w:hAnsi="仿宋" w:cs="仿宋"/>
          <w:sz w:val="32"/>
          <w:szCs w:val="32"/>
        </w:rPr>
      </w:pPr>
      <w:r w:rsidRPr="009B51ED">
        <w:rPr>
          <w:rFonts w:ascii="仿宋" w:eastAsia="仿宋" w:hAnsi="仿宋" w:cs="仿宋" w:hint="eastAsia"/>
          <w:sz w:val="32"/>
          <w:szCs w:val="32"/>
        </w:rPr>
        <w:t>2.危险化学品重大危险源监控</w:t>
      </w:r>
    </w:p>
    <w:p w:rsidR="007A14D0" w:rsidRPr="009B51ED" w:rsidRDefault="007A14D0" w:rsidP="009B51ED">
      <w:pPr>
        <w:spacing w:line="560" w:lineRule="exact"/>
        <w:ind w:firstLine="640"/>
        <w:rPr>
          <w:rFonts w:ascii="仿宋" w:eastAsia="仿宋" w:hAnsi="仿宋" w:cs="仿宋"/>
          <w:sz w:val="32"/>
          <w:szCs w:val="32"/>
        </w:rPr>
      </w:pPr>
      <w:r w:rsidRPr="009B51ED">
        <w:rPr>
          <w:rFonts w:ascii="仿宋" w:eastAsia="仿宋" w:hAnsi="仿宋" w:cs="仿宋" w:hint="eastAsia"/>
          <w:sz w:val="32"/>
          <w:szCs w:val="32"/>
        </w:rPr>
        <w:t>涉及危险化学品的生产经营单位对危险化学品重大危险源应当登记建档，进行定期检测、评估、监控、制定专项应急预案，并按照有关规定将本单位危险化学品重大危险源及有关安全措施、应急措施报应急管理局备案。</w:t>
      </w:r>
    </w:p>
    <w:p w:rsidR="007A14D0" w:rsidRPr="009B51ED" w:rsidRDefault="007A14D0" w:rsidP="009B51ED">
      <w:pPr>
        <w:spacing w:line="560" w:lineRule="exact"/>
        <w:ind w:firstLine="640"/>
        <w:rPr>
          <w:rFonts w:ascii="仿宋" w:eastAsia="仿宋" w:hAnsi="仿宋" w:cs="仿宋"/>
          <w:sz w:val="32"/>
          <w:szCs w:val="32"/>
        </w:rPr>
      </w:pPr>
      <w:r w:rsidRPr="009B51ED">
        <w:rPr>
          <w:rFonts w:ascii="仿宋" w:eastAsia="仿宋" w:hAnsi="仿宋" w:cs="仿宋" w:hint="eastAsia"/>
          <w:sz w:val="32"/>
          <w:szCs w:val="32"/>
        </w:rPr>
        <w:t>3.危险源监控</w:t>
      </w:r>
    </w:p>
    <w:p w:rsidR="007A14D0" w:rsidRPr="009B51ED" w:rsidRDefault="007A14D0" w:rsidP="009B51ED">
      <w:pPr>
        <w:spacing w:line="560" w:lineRule="exact"/>
        <w:ind w:firstLine="640"/>
        <w:rPr>
          <w:rFonts w:ascii="仿宋" w:eastAsia="仿宋" w:hAnsi="仿宋" w:cs="仿宋"/>
          <w:sz w:val="32"/>
          <w:szCs w:val="32"/>
        </w:rPr>
      </w:pPr>
      <w:r w:rsidRPr="009B51ED">
        <w:rPr>
          <w:rFonts w:ascii="仿宋" w:eastAsia="仿宋" w:hAnsi="仿宋" w:cs="仿宋" w:hint="eastAsia"/>
          <w:sz w:val="32"/>
          <w:szCs w:val="32"/>
        </w:rPr>
        <w:t>应急管理局统一负责全区危险化学品事故信息的接收、研判、报告、统计分析。要掌握辖区内危险化学品分布、灾害、重大危险源等基本信息，建立危险化学品基本情况和重大危险源数据库。</w:t>
      </w:r>
    </w:p>
    <w:p w:rsidR="007A14D0" w:rsidRPr="009B51ED" w:rsidRDefault="007A14D0" w:rsidP="009B51ED">
      <w:pPr>
        <w:spacing w:line="560" w:lineRule="exact"/>
        <w:ind w:firstLine="640"/>
        <w:rPr>
          <w:rFonts w:ascii="仿宋" w:eastAsia="仿宋" w:hAnsi="仿宋" w:cs="仿宋"/>
          <w:sz w:val="32"/>
          <w:szCs w:val="32"/>
        </w:rPr>
      </w:pPr>
      <w:bookmarkStart w:id="132" w:name="_Toc4851"/>
      <w:r w:rsidRPr="009B51ED">
        <w:rPr>
          <w:rFonts w:ascii="仿宋" w:eastAsia="仿宋" w:hAnsi="仿宋" w:cs="仿宋" w:hint="eastAsia"/>
          <w:sz w:val="32"/>
          <w:szCs w:val="32"/>
        </w:rPr>
        <w:t>（二）监测</w:t>
      </w:r>
      <w:bookmarkEnd w:id="130"/>
      <w:bookmarkEnd w:id="131"/>
      <w:bookmarkEnd w:id="132"/>
    </w:p>
    <w:p w:rsidR="007A14D0" w:rsidRPr="009B51ED" w:rsidRDefault="007A14D0" w:rsidP="009B51ED">
      <w:pPr>
        <w:spacing w:line="560" w:lineRule="exact"/>
        <w:ind w:firstLine="640"/>
        <w:rPr>
          <w:rFonts w:ascii="仿宋" w:eastAsia="仿宋" w:hAnsi="仿宋" w:cs="仿宋"/>
          <w:sz w:val="32"/>
          <w:szCs w:val="32"/>
        </w:rPr>
      </w:pPr>
      <w:r w:rsidRPr="009B51ED">
        <w:rPr>
          <w:rFonts w:ascii="仿宋" w:eastAsia="仿宋" w:hAnsi="仿宋" w:cs="仿宋" w:hint="eastAsia"/>
          <w:sz w:val="32"/>
          <w:szCs w:val="32"/>
        </w:rPr>
        <w:t>各成员单位要针对各自管辖范围内的危险化学品事故预防重点部位（领域），依照相关职能，按照早发现、早报</w:t>
      </w:r>
      <w:r w:rsidRPr="009B51ED">
        <w:rPr>
          <w:rFonts w:ascii="仿宋" w:eastAsia="仿宋" w:hAnsi="仿宋" w:cs="仿宋" w:hint="eastAsia"/>
          <w:sz w:val="32"/>
          <w:szCs w:val="32"/>
        </w:rPr>
        <w:lastRenderedPageBreak/>
        <w:t>告、早处理的原则，负责事故隐患的日常监管、监测和信息收集及评估工作。</w:t>
      </w:r>
    </w:p>
    <w:p w:rsidR="007A14D0" w:rsidRPr="009B51ED" w:rsidRDefault="007A14D0" w:rsidP="009B51ED">
      <w:pPr>
        <w:spacing w:line="560" w:lineRule="exact"/>
        <w:ind w:firstLine="640"/>
        <w:rPr>
          <w:rFonts w:ascii="仿宋" w:eastAsia="仿宋" w:hAnsi="仿宋" w:cs="仿宋"/>
          <w:sz w:val="32"/>
          <w:szCs w:val="32"/>
        </w:rPr>
      </w:pPr>
      <w:r w:rsidRPr="009B51ED">
        <w:rPr>
          <w:rFonts w:ascii="仿宋" w:eastAsia="仿宋" w:hAnsi="仿宋" w:cs="仿宋" w:hint="eastAsia"/>
          <w:sz w:val="32"/>
          <w:szCs w:val="32"/>
        </w:rPr>
        <w:t>根据监测结果，综合分析危险化学品生产安全事故变化趋势，并通过专家咨询和讨论的方式，预测并报告危险化学品生产安全事故的发展趋势，作为危险化学品生产安全事故应急决策的依据。</w:t>
      </w:r>
    </w:p>
    <w:p w:rsidR="007A14D0" w:rsidRPr="009B51ED" w:rsidRDefault="007A14D0" w:rsidP="009B51ED">
      <w:pPr>
        <w:spacing w:line="560" w:lineRule="exact"/>
        <w:ind w:firstLine="640"/>
        <w:rPr>
          <w:rFonts w:ascii="仿宋" w:eastAsia="仿宋" w:hAnsi="仿宋" w:cs="仿宋"/>
          <w:sz w:val="32"/>
          <w:szCs w:val="32"/>
        </w:rPr>
      </w:pPr>
      <w:bookmarkStart w:id="133" w:name="_Toc47226774"/>
      <w:bookmarkStart w:id="134" w:name="_Toc47252929"/>
      <w:bookmarkStart w:id="135" w:name="_Toc512"/>
      <w:r w:rsidRPr="009B51ED">
        <w:rPr>
          <w:rFonts w:ascii="仿宋" w:eastAsia="仿宋" w:hAnsi="仿宋" w:cs="仿宋" w:hint="eastAsia"/>
          <w:sz w:val="32"/>
          <w:szCs w:val="32"/>
        </w:rPr>
        <w:t>（三）预警</w:t>
      </w:r>
      <w:bookmarkEnd w:id="133"/>
      <w:bookmarkEnd w:id="134"/>
      <w:bookmarkEnd w:id="135"/>
    </w:p>
    <w:p w:rsidR="007A14D0" w:rsidRPr="009B51ED" w:rsidRDefault="007A14D0" w:rsidP="009B51ED">
      <w:pPr>
        <w:spacing w:line="560" w:lineRule="exact"/>
        <w:ind w:firstLine="640"/>
        <w:rPr>
          <w:rFonts w:ascii="仿宋" w:eastAsia="仿宋" w:hAnsi="仿宋" w:cs="仿宋"/>
          <w:sz w:val="32"/>
          <w:szCs w:val="32"/>
        </w:rPr>
      </w:pPr>
      <w:r w:rsidRPr="009B51ED">
        <w:rPr>
          <w:rFonts w:ascii="仿宋" w:eastAsia="仿宋" w:hAnsi="仿宋" w:cs="仿宋" w:hint="eastAsia"/>
          <w:sz w:val="32"/>
          <w:szCs w:val="32"/>
        </w:rPr>
        <w:t>1.预警分级</w:t>
      </w:r>
    </w:p>
    <w:p w:rsidR="007A14D0" w:rsidRPr="009B51ED" w:rsidRDefault="007A14D0" w:rsidP="009B51ED">
      <w:pPr>
        <w:spacing w:line="560" w:lineRule="exact"/>
        <w:ind w:firstLine="640"/>
        <w:rPr>
          <w:rFonts w:ascii="仿宋" w:eastAsia="仿宋" w:hAnsi="仿宋" w:cs="仿宋"/>
          <w:sz w:val="32"/>
          <w:szCs w:val="32"/>
        </w:rPr>
      </w:pPr>
      <w:r w:rsidRPr="009B51ED">
        <w:rPr>
          <w:rFonts w:ascii="仿宋" w:eastAsia="仿宋" w:hAnsi="仿宋" w:cs="仿宋" w:hint="eastAsia"/>
          <w:sz w:val="32"/>
          <w:szCs w:val="32"/>
        </w:rPr>
        <w:t>根据危险化学品生产安全事故可能造成的后果，将预警级别分为一般(Ⅳ级)、较大(Ⅲ级)、重大(Ⅱ级)、特别重大(Ⅰ级)四个等级，由低到高分为蓝色、黄色、橙色和红色四个预警级别，具体描述见表3.1。</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224"/>
        <w:gridCol w:w="5418"/>
        <w:gridCol w:w="1327"/>
      </w:tblGrid>
      <w:tr w:rsidR="007A14D0">
        <w:trPr>
          <w:trHeight w:val="618"/>
          <w:jc w:val="center"/>
        </w:trPr>
        <w:tc>
          <w:tcPr>
            <w:tcW w:w="7969" w:type="dxa"/>
            <w:gridSpan w:val="3"/>
            <w:tcBorders>
              <w:top w:val="nil"/>
              <w:left w:val="nil"/>
              <w:right w:val="nil"/>
            </w:tcBorders>
            <w:vAlign w:val="center"/>
          </w:tcPr>
          <w:p w:rsidR="007A14D0" w:rsidRDefault="007A14D0" w:rsidP="00DC7CE1">
            <w:pPr>
              <w:spacing w:line="560" w:lineRule="exact"/>
              <w:ind w:firstLineChars="0" w:firstLine="0"/>
              <w:jc w:val="center"/>
              <w:rPr>
                <w:rFonts w:ascii="Times New Roman" w:eastAsia="仿宋" w:hAnsi="Times New Roman"/>
                <w:b/>
                <w:sz w:val="24"/>
              </w:rPr>
            </w:pPr>
            <w:r>
              <w:rPr>
                <w:rFonts w:ascii="黑体" w:eastAsia="黑体" w:hAnsi="黑体" w:cs="黑体" w:hint="eastAsia"/>
                <w:sz w:val="24"/>
              </w:rPr>
              <w:t>表3.1  预警级别表</w:t>
            </w:r>
          </w:p>
        </w:tc>
      </w:tr>
      <w:tr w:rsidR="007A14D0">
        <w:trPr>
          <w:trHeight w:val="618"/>
          <w:jc w:val="center"/>
        </w:trPr>
        <w:tc>
          <w:tcPr>
            <w:tcW w:w="1224" w:type="dxa"/>
            <w:vAlign w:val="center"/>
          </w:tcPr>
          <w:p w:rsidR="007A14D0" w:rsidRDefault="007A14D0" w:rsidP="00DC7CE1">
            <w:pPr>
              <w:spacing w:line="560" w:lineRule="exact"/>
              <w:ind w:firstLineChars="0" w:firstLine="0"/>
              <w:jc w:val="center"/>
              <w:rPr>
                <w:rFonts w:ascii="Times New Roman" w:eastAsia="仿宋" w:hAnsi="Times New Roman"/>
                <w:b/>
                <w:sz w:val="24"/>
              </w:rPr>
            </w:pPr>
            <w:r>
              <w:rPr>
                <w:rFonts w:ascii="Times New Roman" w:eastAsia="仿宋" w:hAnsi="Times New Roman"/>
                <w:b/>
                <w:sz w:val="24"/>
              </w:rPr>
              <w:t>预警级别</w:t>
            </w:r>
          </w:p>
        </w:tc>
        <w:tc>
          <w:tcPr>
            <w:tcW w:w="5418" w:type="dxa"/>
            <w:vAlign w:val="center"/>
          </w:tcPr>
          <w:p w:rsidR="007A14D0" w:rsidRDefault="007A14D0" w:rsidP="00DC7CE1">
            <w:pPr>
              <w:spacing w:line="560" w:lineRule="exact"/>
              <w:ind w:firstLine="482"/>
              <w:jc w:val="center"/>
              <w:rPr>
                <w:rFonts w:ascii="Times New Roman" w:eastAsia="仿宋" w:hAnsi="Times New Roman"/>
                <w:b/>
                <w:sz w:val="24"/>
              </w:rPr>
            </w:pPr>
            <w:r>
              <w:rPr>
                <w:rFonts w:ascii="Times New Roman" w:eastAsia="仿宋" w:hAnsi="Times New Roman"/>
                <w:b/>
                <w:sz w:val="24"/>
              </w:rPr>
              <w:t>险情描述</w:t>
            </w:r>
          </w:p>
        </w:tc>
        <w:tc>
          <w:tcPr>
            <w:tcW w:w="1327" w:type="dxa"/>
            <w:tcBorders>
              <w:bottom w:val="single" w:sz="6" w:space="0" w:color="auto"/>
            </w:tcBorders>
            <w:vAlign w:val="center"/>
          </w:tcPr>
          <w:p w:rsidR="007A14D0" w:rsidRDefault="007A14D0" w:rsidP="00DC7CE1">
            <w:pPr>
              <w:spacing w:line="560" w:lineRule="exact"/>
              <w:ind w:firstLineChars="0" w:firstLine="0"/>
              <w:jc w:val="center"/>
              <w:rPr>
                <w:rFonts w:ascii="Times New Roman" w:eastAsia="仿宋" w:hAnsi="Times New Roman"/>
                <w:b/>
                <w:sz w:val="24"/>
              </w:rPr>
            </w:pPr>
            <w:r>
              <w:rPr>
                <w:rFonts w:ascii="Times New Roman" w:eastAsia="仿宋" w:hAnsi="Times New Roman"/>
                <w:b/>
                <w:sz w:val="24"/>
              </w:rPr>
              <w:t>预警标志色</w:t>
            </w:r>
          </w:p>
        </w:tc>
      </w:tr>
      <w:tr w:rsidR="007A14D0">
        <w:trPr>
          <w:trHeight w:val="19"/>
          <w:jc w:val="center"/>
        </w:trPr>
        <w:tc>
          <w:tcPr>
            <w:tcW w:w="1224" w:type="dxa"/>
            <w:shd w:val="clear" w:color="auto" w:fill="auto"/>
            <w:vAlign w:val="center"/>
          </w:tcPr>
          <w:p w:rsidR="007A14D0" w:rsidRDefault="007A14D0" w:rsidP="00DC7CE1">
            <w:pPr>
              <w:spacing w:line="560" w:lineRule="exact"/>
              <w:ind w:firstLineChars="0" w:firstLine="0"/>
              <w:jc w:val="center"/>
              <w:rPr>
                <w:rFonts w:ascii="Times New Roman" w:eastAsia="仿宋" w:hAnsi="Times New Roman"/>
                <w:sz w:val="24"/>
              </w:rPr>
            </w:pPr>
            <w:r>
              <w:rPr>
                <w:rFonts w:ascii="Times New Roman" w:eastAsia="仿宋" w:hAnsi="Times New Roman"/>
                <w:sz w:val="24"/>
              </w:rPr>
              <w:t>Ⅳ</w:t>
            </w:r>
            <w:r>
              <w:rPr>
                <w:rFonts w:ascii="Times New Roman" w:eastAsia="仿宋" w:hAnsi="Times New Roman"/>
                <w:sz w:val="24"/>
              </w:rPr>
              <w:t>级</w:t>
            </w:r>
          </w:p>
        </w:tc>
        <w:tc>
          <w:tcPr>
            <w:tcW w:w="5418" w:type="dxa"/>
            <w:shd w:val="clear" w:color="auto" w:fill="auto"/>
            <w:vAlign w:val="center"/>
          </w:tcPr>
          <w:p w:rsidR="007A14D0" w:rsidRDefault="007A14D0" w:rsidP="00DC7CE1">
            <w:pPr>
              <w:snapToGrid w:val="0"/>
              <w:spacing w:line="560" w:lineRule="exact"/>
              <w:ind w:firstLine="480"/>
              <w:rPr>
                <w:rFonts w:ascii="Times New Roman" w:eastAsia="仿宋" w:hAnsi="Times New Roman"/>
                <w:sz w:val="24"/>
              </w:rPr>
            </w:pPr>
            <w:r>
              <w:rPr>
                <w:rFonts w:ascii="Times New Roman" w:eastAsia="仿宋" w:hAnsi="Times New Roman"/>
                <w:sz w:val="24"/>
              </w:rPr>
              <w:t>经信息研判后预测可能发生一般（</w:t>
            </w:r>
            <w:r>
              <w:rPr>
                <w:rFonts w:ascii="Times New Roman" w:eastAsia="仿宋" w:hAnsi="Times New Roman"/>
                <w:sz w:val="24"/>
              </w:rPr>
              <w:t>IV</w:t>
            </w:r>
            <w:r>
              <w:rPr>
                <w:rFonts w:ascii="Times New Roman" w:eastAsia="仿宋" w:hAnsi="Times New Roman"/>
                <w:sz w:val="24"/>
              </w:rPr>
              <w:t>级）以上突发事件，或已经发生（</w:t>
            </w:r>
            <w:r>
              <w:rPr>
                <w:rFonts w:ascii="Times New Roman" w:eastAsia="仿宋" w:hAnsi="Times New Roman"/>
                <w:sz w:val="24"/>
              </w:rPr>
              <w:t>IV</w:t>
            </w:r>
            <w:r>
              <w:rPr>
                <w:rFonts w:ascii="Times New Roman" w:eastAsia="仿宋" w:hAnsi="Times New Roman"/>
                <w:sz w:val="24"/>
              </w:rPr>
              <w:t>级）以下危险化学品生产安全事故，且事态正在不断扩大。</w:t>
            </w:r>
          </w:p>
        </w:tc>
        <w:tc>
          <w:tcPr>
            <w:tcW w:w="1327" w:type="dxa"/>
            <w:tcBorders>
              <w:top w:val="single" w:sz="6" w:space="0" w:color="auto"/>
              <w:bottom w:val="single" w:sz="6" w:space="0" w:color="auto"/>
            </w:tcBorders>
            <w:shd w:val="clear" w:color="auto" w:fill="0000FF"/>
            <w:vAlign w:val="center"/>
          </w:tcPr>
          <w:p w:rsidR="007A14D0" w:rsidRDefault="007A14D0" w:rsidP="00DC7CE1">
            <w:pPr>
              <w:spacing w:line="560" w:lineRule="exact"/>
              <w:ind w:firstLine="480"/>
              <w:jc w:val="center"/>
              <w:rPr>
                <w:rFonts w:ascii="Times New Roman" w:eastAsia="仿宋" w:hAnsi="Times New Roman"/>
                <w:sz w:val="24"/>
              </w:rPr>
            </w:pPr>
          </w:p>
        </w:tc>
      </w:tr>
      <w:tr w:rsidR="007A14D0">
        <w:trPr>
          <w:trHeight w:val="19"/>
          <w:jc w:val="center"/>
        </w:trPr>
        <w:tc>
          <w:tcPr>
            <w:tcW w:w="1224" w:type="dxa"/>
            <w:shd w:val="clear" w:color="auto" w:fill="auto"/>
            <w:vAlign w:val="center"/>
          </w:tcPr>
          <w:p w:rsidR="007A14D0" w:rsidRDefault="007A14D0" w:rsidP="00DC7CE1">
            <w:pPr>
              <w:spacing w:line="560" w:lineRule="exact"/>
              <w:ind w:firstLineChars="0" w:firstLine="0"/>
              <w:jc w:val="center"/>
              <w:rPr>
                <w:rFonts w:ascii="Times New Roman" w:eastAsia="仿宋" w:hAnsi="Times New Roman"/>
                <w:sz w:val="24"/>
              </w:rPr>
            </w:pPr>
            <w:r>
              <w:rPr>
                <w:rFonts w:ascii="Times New Roman" w:eastAsia="仿宋" w:hAnsi="Times New Roman"/>
                <w:sz w:val="24"/>
              </w:rPr>
              <w:t>Ⅲ</w:t>
            </w:r>
            <w:r>
              <w:rPr>
                <w:rFonts w:ascii="Times New Roman" w:eastAsia="仿宋" w:hAnsi="Times New Roman"/>
                <w:sz w:val="24"/>
              </w:rPr>
              <w:t>级</w:t>
            </w:r>
          </w:p>
        </w:tc>
        <w:tc>
          <w:tcPr>
            <w:tcW w:w="5418" w:type="dxa"/>
            <w:shd w:val="clear" w:color="auto" w:fill="auto"/>
            <w:vAlign w:val="center"/>
          </w:tcPr>
          <w:p w:rsidR="007A14D0" w:rsidRDefault="007A14D0" w:rsidP="00DC7CE1">
            <w:pPr>
              <w:snapToGrid w:val="0"/>
              <w:spacing w:line="560" w:lineRule="exact"/>
              <w:ind w:firstLine="480"/>
              <w:rPr>
                <w:rFonts w:ascii="Times New Roman" w:eastAsia="仿宋" w:hAnsi="Times New Roman"/>
                <w:sz w:val="24"/>
              </w:rPr>
            </w:pPr>
            <w:r>
              <w:rPr>
                <w:rFonts w:ascii="Times New Roman" w:eastAsia="仿宋" w:hAnsi="Times New Roman"/>
                <w:sz w:val="24"/>
              </w:rPr>
              <w:t>经信息研判后预测可能发生较大（</w:t>
            </w:r>
            <w:r>
              <w:rPr>
                <w:rFonts w:ascii="Times New Roman" w:eastAsia="仿宋" w:hAnsi="Times New Roman"/>
                <w:sz w:val="24"/>
              </w:rPr>
              <w:t>III</w:t>
            </w:r>
            <w:r>
              <w:rPr>
                <w:rFonts w:ascii="Times New Roman" w:eastAsia="仿宋" w:hAnsi="Times New Roman"/>
                <w:sz w:val="24"/>
              </w:rPr>
              <w:t>级）以上突发事件，或已经发生（</w:t>
            </w:r>
            <w:r>
              <w:rPr>
                <w:rFonts w:ascii="Times New Roman" w:eastAsia="仿宋" w:hAnsi="Times New Roman"/>
                <w:sz w:val="24"/>
              </w:rPr>
              <w:t>IV</w:t>
            </w:r>
            <w:r>
              <w:rPr>
                <w:rFonts w:ascii="Times New Roman" w:eastAsia="仿宋" w:hAnsi="Times New Roman"/>
                <w:sz w:val="24"/>
              </w:rPr>
              <w:t>级）危险化学品生产安全事故，且事态正在不断扩大。</w:t>
            </w:r>
          </w:p>
        </w:tc>
        <w:tc>
          <w:tcPr>
            <w:tcW w:w="1327" w:type="dxa"/>
            <w:tcBorders>
              <w:top w:val="single" w:sz="6" w:space="0" w:color="auto"/>
              <w:bottom w:val="single" w:sz="6" w:space="0" w:color="auto"/>
            </w:tcBorders>
            <w:shd w:val="clear" w:color="auto" w:fill="FFFF00"/>
            <w:vAlign w:val="center"/>
          </w:tcPr>
          <w:p w:rsidR="007A14D0" w:rsidRDefault="007A14D0" w:rsidP="00DC7CE1">
            <w:pPr>
              <w:spacing w:line="560" w:lineRule="exact"/>
              <w:ind w:firstLine="480"/>
              <w:jc w:val="center"/>
              <w:rPr>
                <w:rFonts w:ascii="Times New Roman" w:eastAsia="仿宋" w:hAnsi="Times New Roman"/>
                <w:sz w:val="24"/>
              </w:rPr>
            </w:pPr>
          </w:p>
        </w:tc>
      </w:tr>
      <w:tr w:rsidR="007A14D0">
        <w:trPr>
          <w:trHeight w:val="19"/>
          <w:jc w:val="center"/>
        </w:trPr>
        <w:tc>
          <w:tcPr>
            <w:tcW w:w="1224" w:type="dxa"/>
            <w:shd w:val="clear" w:color="auto" w:fill="auto"/>
            <w:vAlign w:val="center"/>
          </w:tcPr>
          <w:p w:rsidR="007A14D0" w:rsidRDefault="007A14D0" w:rsidP="00DC7CE1">
            <w:pPr>
              <w:spacing w:line="560" w:lineRule="exact"/>
              <w:ind w:firstLineChars="0" w:firstLine="0"/>
              <w:jc w:val="center"/>
              <w:rPr>
                <w:rFonts w:ascii="Times New Roman" w:eastAsia="仿宋" w:hAnsi="Times New Roman"/>
                <w:sz w:val="24"/>
              </w:rPr>
            </w:pPr>
            <w:r>
              <w:rPr>
                <w:rFonts w:ascii="Times New Roman" w:eastAsia="仿宋" w:hAnsi="Times New Roman"/>
                <w:sz w:val="24"/>
              </w:rPr>
              <w:t>Ⅱ</w:t>
            </w:r>
            <w:r>
              <w:rPr>
                <w:rFonts w:ascii="Times New Roman" w:eastAsia="仿宋" w:hAnsi="Times New Roman"/>
                <w:sz w:val="24"/>
              </w:rPr>
              <w:t>级</w:t>
            </w:r>
          </w:p>
        </w:tc>
        <w:tc>
          <w:tcPr>
            <w:tcW w:w="5418" w:type="dxa"/>
            <w:shd w:val="clear" w:color="auto" w:fill="auto"/>
            <w:vAlign w:val="center"/>
          </w:tcPr>
          <w:p w:rsidR="007A14D0" w:rsidRDefault="007A14D0" w:rsidP="00DC7CE1">
            <w:pPr>
              <w:snapToGrid w:val="0"/>
              <w:spacing w:line="560" w:lineRule="exact"/>
              <w:ind w:firstLine="480"/>
              <w:rPr>
                <w:rFonts w:ascii="Times New Roman" w:eastAsia="仿宋" w:hAnsi="Times New Roman"/>
                <w:sz w:val="24"/>
              </w:rPr>
            </w:pPr>
            <w:r>
              <w:rPr>
                <w:rFonts w:ascii="Times New Roman" w:eastAsia="仿宋" w:hAnsi="Times New Roman"/>
                <w:sz w:val="24"/>
              </w:rPr>
              <w:t>经信息研判后预测可能发生重大（</w:t>
            </w:r>
            <w:r>
              <w:rPr>
                <w:rFonts w:ascii="Times New Roman" w:eastAsia="仿宋" w:hAnsi="Times New Roman"/>
                <w:sz w:val="24"/>
              </w:rPr>
              <w:t>II</w:t>
            </w:r>
            <w:r>
              <w:rPr>
                <w:rFonts w:ascii="Times New Roman" w:eastAsia="仿宋" w:hAnsi="Times New Roman"/>
                <w:sz w:val="24"/>
              </w:rPr>
              <w:t>级）以上突发事件，或已经发生（</w:t>
            </w:r>
            <w:r>
              <w:rPr>
                <w:rFonts w:ascii="Times New Roman" w:eastAsia="仿宋" w:hAnsi="Times New Roman"/>
                <w:sz w:val="24"/>
              </w:rPr>
              <w:t>III</w:t>
            </w:r>
            <w:r>
              <w:rPr>
                <w:rFonts w:ascii="Times New Roman" w:eastAsia="仿宋" w:hAnsi="Times New Roman"/>
                <w:sz w:val="24"/>
              </w:rPr>
              <w:t>级）危险化学品生产安全事故，且事态正在不断扩大。</w:t>
            </w:r>
          </w:p>
        </w:tc>
        <w:tc>
          <w:tcPr>
            <w:tcW w:w="1327" w:type="dxa"/>
            <w:tcBorders>
              <w:top w:val="single" w:sz="6" w:space="0" w:color="auto"/>
              <w:bottom w:val="single" w:sz="6" w:space="0" w:color="auto"/>
            </w:tcBorders>
            <w:shd w:val="clear" w:color="auto" w:fill="FF9900"/>
            <w:vAlign w:val="center"/>
          </w:tcPr>
          <w:p w:rsidR="007A14D0" w:rsidRDefault="007A14D0" w:rsidP="00DC7CE1">
            <w:pPr>
              <w:spacing w:line="560" w:lineRule="exact"/>
              <w:ind w:firstLine="480"/>
              <w:jc w:val="center"/>
              <w:rPr>
                <w:rFonts w:ascii="Times New Roman" w:eastAsia="仿宋" w:hAnsi="Times New Roman"/>
                <w:sz w:val="24"/>
              </w:rPr>
            </w:pPr>
          </w:p>
        </w:tc>
      </w:tr>
      <w:tr w:rsidR="007A14D0">
        <w:trPr>
          <w:trHeight w:val="1178"/>
          <w:jc w:val="center"/>
        </w:trPr>
        <w:tc>
          <w:tcPr>
            <w:tcW w:w="1224" w:type="dxa"/>
            <w:shd w:val="clear" w:color="auto" w:fill="auto"/>
            <w:vAlign w:val="center"/>
          </w:tcPr>
          <w:p w:rsidR="007A14D0" w:rsidRDefault="007A14D0" w:rsidP="00DC7CE1">
            <w:pPr>
              <w:spacing w:line="560" w:lineRule="exact"/>
              <w:ind w:firstLineChars="0" w:firstLine="0"/>
              <w:jc w:val="center"/>
              <w:rPr>
                <w:rFonts w:ascii="Times New Roman" w:eastAsia="仿宋" w:hAnsi="Times New Roman"/>
                <w:sz w:val="24"/>
              </w:rPr>
            </w:pPr>
            <w:r>
              <w:rPr>
                <w:rFonts w:ascii="Times New Roman" w:eastAsia="仿宋" w:hAnsi="Times New Roman"/>
                <w:sz w:val="24"/>
              </w:rPr>
              <w:lastRenderedPageBreak/>
              <w:t>Ⅰ</w:t>
            </w:r>
            <w:r>
              <w:rPr>
                <w:rFonts w:ascii="Times New Roman" w:eastAsia="仿宋" w:hAnsi="Times New Roman"/>
                <w:sz w:val="24"/>
              </w:rPr>
              <w:t>级</w:t>
            </w:r>
          </w:p>
        </w:tc>
        <w:tc>
          <w:tcPr>
            <w:tcW w:w="5418" w:type="dxa"/>
            <w:shd w:val="clear" w:color="auto" w:fill="auto"/>
            <w:vAlign w:val="center"/>
          </w:tcPr>
          <w:p w:rsidR="007A14D0" w:rsidRDefault="007A14D0" w:rsidP="00DC7CE1">
            <w:pPr>
              <w:snapToGrid w:val="0"/>
              <w:spacing w:line="560" w:lineRule="exact"/>
              <w:ind w:firstLine="480"/>
              <w:rPr>
                <w:rFonts w:ascii="Times New Roman" w:eastAsia="仿宋" w:hAnsi="Times New Roman"/>
                <w:sz w:val="24"/>
              </w:rPr>
            </w:pPr>
            <w:r>
              <w:rPr>
                <w:rFonts w:ascii="Times New Roman" w:eastAsia="仿宋" w:hAnsi="Times New Roman"/>
                <w:sz w:val="24"/>
              </w:rPr>
              <w:t>经信息研判后预测可能发生特别重大（</w:t>
            </w:r>
            <w:r>
              <w:rPr>
                <w:rFonts w:ascii="Times New Roman" w:eastAsia="仿宋" w:hAnsi="Times New Roman"/>
                <w:sz w:val="24"/>
              </w:rPr>
              <w:t>I</w:t>
            </w:r>
            <w:r>
              <w:rPr>
                <w:rFonts w:ascii="Times New Roman" w:eastAsia="仿宋" w:hAnsi="Times New Roman"/>
                <w:sz w:val="24"/>
              </w:rPr>
              <w:t>级）危险化学品生产安全事故；或已经发生（</w:t>
            </w:r>
            <w:r>
              <w:rPr>
                <w:rFonts w:ascii="Times New Roman" w:eastAsia="仿宋" w:hAnsi="Times New Roman"/>
                <w:sz w:val="24"/>
              </w:rPr>
              <w:t>II</w:t>
            </w:r>
            <w:r>
              <w:rPr>
                <w:rFonts w:ascii="Times New Roman" w:eastAsia="仿宋" w:hAnsi="Times New Roman"/>
                <w:sz w:val="24"/>
              </w:rPr>
              <w:t>级）危险化学品生产安全事故，且事态正在不断扩大。</w:t>
            </w:r>
          </w:p>
        </w:tc>
        <w:tc>
          <w:tcPr>
            <w:tcW w:w="1327" w:type="dxa"/>
            <w:tcBorders>
              <w:top w:val="single" w:sz="6" w:space="0" w:color="auto"/>
              <w:bottom w:val="single" w:sz="12" w:space="0" w:color="auto"/>
            </w:tcBorders>
            <w:shd w:val="clear" w:color="auto" w:fill="FF0000"/>
            <w:vAlign w:val="center"/>
          </w:tcPr>
          <w:p w:rsidR="007A14D0" w:rsidRDefault="007A14D0" w:rsidP="00DC7CE1">
            <w:pPr>
              <w:spacing w:line="560" w:lineRule="exact"/>
              <w:ind w:firstLine="480"/>
              <w:jc w:val="center"/>
              <w:rPr>
                <w:rFonts w:ascii="Times New Roman" w:eastAsia="仿宋" w:hAnsi="Times New Roman"/>
                <w:sz w:val="24"/>
              </w:rPr>
            </w:pPr>
          </w:p>
        </w:tc>
      </w:tr>
    </w:tbl>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（上述分级中，“以上”均含本数，“以下”均不含本数）</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2.预警信息发布</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IV级预警信息由东疆管委会批准发布和解除。III级预警信息由滨海新区政府批准发布和解除。II级及以上预警信息由天津市政府负责发布和解除。</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预警信息可通过公告、广播、电视、通信、信息网络、手机、警报器等方式发布。</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3.预警行动</w:t>
      </w:r>
    </w:p>
    <w:p w:rsidR="00FD58F1" w:rsidRDefault="007A14D0" w:rsidP="00FD58F1">
      <w:pPr>
        <w:spacing w:line="560" w:lineRule="exact"/>
        <w:ind w:firstLine="640"/>
        <w:rPr>
          <w:rFonts w:ascii="仿宋" w:eastAsia="仿宋" w:hAnsi="仿宋" w:cs="仿宋"/>
          <w:sz w:val="32"/>
          <w:szCs w:val="32"/>
        </w:rPr>
      </w:pPr>
      <w:r>
        <w:rPr>
          <w:rFonts w:ascii="仿宋" w:eastAsia="仿宋" w:hAnsi="仿宋" w:cs="仿宋" w:hint="eastAsia"/>
          <w:sz w:val="32"/>
          <w:szCs w:val="32"/>
        </w:rPr>
        <w:t xml:space="preserve">预警信息发布后，各级各部门各单位要立即进入预警状态，须采取以下预警措施： </w:t>
      </w:r>
    </w:p>
    <w:p w:rsidR="00FD58F1" w:rsidRDefault="00FD58F1" w:rsidP="00FD58F1">
      <w:pPr>
        <w:spacing w:line="560" w:lineRule="exact"/>
        <w:ind w:firstLine="640"/>
        <w:rPr>
          <w:rFonts w:ascii="仿宋" w:eastAsia="仿宋" w:hAnsi="仿宋" w:cs="仿宋"/>
          <w:sz w:val="32"/>
          <w:szCs w:val="32"/>
        </w:rPr>
      </w:pPr>
      <w:r>
        <w:rPr>
          <w:rFonts w:ascii="仿宋" w:eastAsia="仿宋" w:hAnsi="仿宋" w:cs="仿宋" w:hint="eastAsia"/>
          <w:sz w:val="32"/>
          <w:szCs w:val="32"/>
        </w:rPr>
        <w:t>（1）</w:t>
      </w:r>
      <w:r w:rsidR="007A14D0">
        <w:rPr>
          <w:rFonts w:ascii="仿宋" w:eastAsia="仿宋" w:hAnsi="仿宋" w:cs="仿宋" w:hint="eastAsia"/>
          <w:sz w:val="32"/>
          <w:szCs w:val="32"/>
        </w:rPr>
        <w:t>应急管理局配合生态环境和城市管理局立即开展应急监测，随时掌握并报告事态进展情况，做好启动应急预案的准备工作。</w:t>
      </w:r>
    </w:p>
    <w:p w:rsidR="00FD58F1" w:rsidRDefault="00FD58F1" w:rsidP="00FD58F1">
      <w:pPr>
        <w:spacing w:line="560" w:lineRule="exact"/>
        <w:ind w:firstLine="640"/>
        <w:rPr>
          <w:rFonts w:ascii="仿宋" w:eastAsia="仿宋" w:hAnsi="仿宋" w:cs="仿宋"/>
          <w:sz w:val="32"/>
          <w:szCs w:val="32"/>
        </w:rPr>
      </w:pPr>
      <w:r>
        <w:rPr>
          <w:rFonts w:ascii="仿宋" w:eastAsia="仿宋" w:hAnsi="仿宋" w:cs="仿宋" w:hint="eastAsia"/>
          <w:sz w:val="32"/>
          <w:szCs w:val="32"/>
        </w:rPr>
        <w:t>（2）</w:t>
      </w:r>
      <w:r w:rsidR="007A14D0">
        <w:rPr>
          <w:rFonts w:ascii="仿宋" w:eastAsia="仿宋" w:hAnsi="仿宋" w:cs="仿宋" w:hint="eastAsia"/>
          <w:sz w:val="32"/>
          <w:szCs w:val="32"/>
        </w:rPr>
        <w:t>转移、撤离或者疏散可能受到危害的人员，并进行妥善安置。</w:t>
      </w:r>
    </w:p>
    <w:p w:rsidR="00FD58F1" w:rsidRDefault="00FD58F1" w:rsidP="00FD58F1">
      <w:pPr>
        <w:spacing w:line="560" w:lineRule="exact"/>
        <w:ind w:firstLine="640"/>
        <w:rPr>
          <w:rFonts w:ascii="仿宋" w:eastAsia="仿宋" w:hAnsi="仿宋" w:cs="仿宋"/>
          <w:sz w:val="32"/>
          <w:szCs w:val="32"/>
        </w:rPr>
      </w:pPr>
      <w:r>
        <w:rPr>
          <w:rFonts w:ascii="仿宋" w:eastAsia="仿宋" w:hAnsi="仿宋" w:cs="仿宋" w:hint="eastAsia"/>
          <w:sz w:val="32"/>
          <w:szCs w:val="32"/>
        </w:rPr>
        <w:t>（3）</w:t>
      </w:r>
      <w:r w:rsidR="007A14D0">
        <w:rPr>
          <w:rFonts w:ascii="仿宋" w:eastAsia="仿宋" w:hAnsi="仿宋" w:cs="仿宋" w:hint="eastAsia"/>
          <w:sz w:val="32"/>
          <w:szCs w:val="32"/>
        </w:rPr>
        <w:t>指令各成员单位做好各项应急准备工作，各应急救援队伍进入待命状态。</w:t>
      </w:r>
    </w:p>
    <w:p w:rsidR="00FD58F1" w:rsidRDefault="00FD58F1" w:rsidP="00FD58F1">
      <w:pPr>
        <w:spacing w:line="560" w:lineRule="exact"/>
        <w:ind w:firstLine="640"/>
        <w:rPr>
          <w:rFonts w:ascii="仿宋" w:eastAsia="仿宋" w:hAnsi="仿宋" w:cs="仿宋"/>
          <w:sz w:val="32"/>
          <w:szCs w:val="32"/>
        </w:rPr>
      </w:pPr>
      <w:r>
        <w:rPr>
          <w:rFonts w:ascii="仿宋" w:eastAsia="仿宋" w:hAnsi="仿宋" w:cs="仿宋" w:hint="eastAsia"/>
          <w:sz w:val="32"/>
          <w:szCs w:val="32"/>
        </w:rPr>
        <w:t>（4）</w:t>
      </w:r>
      <w:r w:rsidR="007A14D0">
        <w:rPr>
          <w:rFonts w:ascii="仿宋" w:eastAsia="仿宋" w:hAnsi="仿宋" w:cs="仿宋" w:hint="eastAsia"/>
          <w:sz w:val="32"/>
          <w:szCs w:val="32"/>
        </w:rPr>
        <w:t>针对危险化学品生产安全事故可能造成的危害，封闭、隔离或者限制有关场所，中止可能导致危害扩大的行为和活动</w:t>
      </w:r>
      <w:r>
        <w:rPr>
          <w:rFonts w:ascii="仿宋" w:eastAsia="仿宋" w:hAnsi="仿宋" w:cs="仿宋" w:hint="eastAsia"/>
          <w:sz w:val="32"/>
          <w:szCs w:val="32"/>
        </w:rPr>
        <w:t>。</w:t>
      </w:r>
    </w:p>
    <w:p w:rsidR="007A14D0" w:rsidRDefault="00FD58F1" w:rsidP="00FD58F1">
      <w:pPr>
        <w:spacing w:line="560" w:lineRule="exact"/>
        <w:ind w:firstLine="640"/>
        <w:rPr>
          <w:rFonts w:ascii="仿宋" w:eastAsia="仿宋" w:hAnsi="仿宋" w:cs="仿宋"/>
          <w:sz w:val="32"/>
          <w:szCs w:val="32"/>
        </w:rPr>
      </w:pPr>
      <w:r>
        <w:rPr>
          <w:rFonts w:ascii="仿宋" w:eastAsia="仿宋" w:hAnsi="仿宋" w:cs="仿宋" w:hint="eastAsia"/>
          <w:sz w:val="32"/>
          <w:szCs w:val="32"/>
        </w:rPr>
        <w:lastRenderedPageBreak/>
        <w:t>（5）</w:t>
      </w:r>
      <w:r w:rsidR="007A14D0">
        <w:rPr>
          <w:rFonts w:ascii="仿宋" w:eastAsia="仿宋" w:hAnsi="仿宋" w:cs="仿宋" w:hint="eastAsia"/>
          <w:sz w:val="32"/>
          <w:szCs w:val="32"/>
        </w:rPr>
        <w:t>调集各种应急所需物资和设备，做好各项应急保障准备工作。</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4.预警调整与解除</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根据危险化学品严重程度和相关部门发布的信息，及时调整预警级别。预警级别的调整按相关程序进行，并及时发布。当确定突发事件不可能发生或危险已经解除时，根据权限宣布解除相应预警，终止预警期并解除已经采取的措施。</w:t>
      </w:r>
    </w:p>
    <w:p w:rsidR="007A14D0" w:rsidRDefault="007A14D0" w:rsidP="00DC7CE1">
      <w:pPr>
        <w:pStyle w:val="2"/>
        <w:spacing w:before="140"/>
        <w:ind w:firstLine="640"/>
        <w:rPr>
          <w:rFonts w:ascii="楷体" w:eastAsia="楷体" w:hAnsi="楷体" w:cs="楷体"/>
          <w:kern w:val="2"/>
          <w:szCs w:val="32"/>
        </w:rPr>
      </w:pPr>
      <w:bookmarkStart w:id="136" w:name="_Toc28494"/>
      <w:bookmarkStart w:id="137" w:name="_Toc49674549"/>
      <w:r>
        <w:rPr>
          <w:rFonts w:ascii="楷体" w:eastAsia="楷体" w:hAnsi="楷体" w:cs="楷体" w:hint="eastAsia"/>
          <w:kern w:val="2"/>
          <w:szCs w:val="32"/>
        </w:rPr>
        <w:t>二、信息报告</w:t>
      </w:r>
      <w:bookmarkEnd w:id="136"/>
      <w:bookmarkEnd w:id="137"/>
    </w:p>
    <w:p w:rsidR="007A14D0" w:rsidRPr="00504BF3" w:rsidRDefault="007A14D0" w:rsidP="00504BF3">
      <w:pPr>
        <w:spacing w:line="560" w:lineRule="exact"/>
        <w:ind w:firstLine="640"/>
        <w:rPr>
          <w:rFonts w:ascii="仿宋" w:eastAsia="仿宋" w:hAnsi="仿宋" w:cs="仿宋"/>
          <w:sz w:val="32"/>
          <w:szCs w:val="32"/>
        </w:rPr>
      </w:pPr>
      <w:bookmarkStart w:id="138" w:name="_Toc11958"/>
      <w:bookmarkStart w:id="139" w:name="_Toc23784"/>
      <w:bookmarkStart w:id="140" w:name="_Toc10472"/>
      <w:bookmarkStart w:id="141" w:name="_Toc12011"/>
      <w:bookmarkStart w:id="142" w:name="_Toc1105"/>
      <w:bookmarkStart w:id="143" w:name="_Toc1562"/>
      <w:bookmarkStart w:id="144" w:name="_Toc21607"/>
      <w:r w:rsidRPr="00504BF3">
        <w:rPr>
          <w:rFonts w:ascii="仿宋" w:eastAsia="仿宋" w:hAnsi="仿宋" w:cs="仿宋" w:hint="eastAsia"/>
          <w:sz w:val="32"/>
          <w:szCs w:val="32"/>
        </w:rPr>
        <w:t>（一）</w:t>
      </w:r>
      <w:bookmarkEnd w:id="138"/>
      <w:bookmarkEnd w:id="139"/>
      <w:bookmarkEnd w:id="140"/>
      <w:bookmarkEnd w:id="141"/>
      <w:bookmarkEnd w:id="142"/>
      <w:bookmarkEnd w:id="143"/>
      <w:r w:rsidRPr="00504BF3">
        <w:rPr>
          <w:rFonts w:ascii="仿宋" w:eastAsia="仿宋" w:hAnsi="仿宋" w:cs="仿宋" w:hint="eastAsia"/>
          <w:sz w:val="32"/>
          <w:szCs w:val="32"/>
        </w:rPr>
        <w:t>基本要求</w:t>
      </w:r>
    </w:p>
    <w:p w:rsidR="007A14D0" w:rsidRPr="00504BF3" w:rsidRDefault="007A14D0" w:rsidP="00504BF3">
      <w:pPr>
        <w:spacing w:line="560" w:lineRule="exact"/>
        <w:ind w:firstLine="640"/>
        <w:rPr>
          <w:rFonts w:ascii="仿宋" w:eastAsia="仿宋" w:hAnsi="仿宋" w:cs="仿宋"/>
          <w:sz w:val="32"/>
          <w:szCs w:val="32"/>
        </w:rPr>
      </w:pPr>
      <w:r w:rsidRPr="00504BF3">
        <w:rPr>
          <w:rFonts w:ascii="仿宋" w:eastAsia="仿宋" w:hAnsi="仿宋" w:cs="仿宋" w:hint="eastAsia"/>
          <w:sz w:val="32"/>
          <w:szCs w:val="32"/>
        </w:rPr>
        <w:t>管委会建立完善生产安全事故信息报告制度，建立健全业务培训、信息报告、举报奖励等制度，为公民、法人或者其他组织报告生产安全事故信息提供便利。</w:t>
      </w:r>
    </w:p>
    <w:p w:rsidR="00BA5C32" w:rsidRPr="00504BF3" w:rsidRDefault="007A14D0" w:rsidP="00504BF3">
      <w:pPr>
        <w:spacing w:line="560" w:lineRule="exact"/>
        <w:ind w:firstLine="640"/>
        <w:rPr>
          <w:rFonts w:ascii="仿宋" w:eastAsia="仿宋" w:hAnsi="仿宋" w:cs="仿宋"/>
          <w:sz w:val="32"/>
          <w:szCs w:val="32"/>
        </w:rPr>
      </w:pPr>
      <w:r w:rsidRPr="00504BF3">
        <w:rPr>
          <w:rFonts w:ascii="仿宋" w:eastAsia="仿宋" w:hAnsi="仿宋" w:cs="仿宋" w:hint="eastAsia"/>
          <w:sz w:val="32"/>
          <w:szCs w:val="32"/>
        </w:rPr>
        <w:t>1. 事故发生后，现场有关人员要立即向本单位负责人报告，单位负责人接到报告后，</w:t>
      </w:r>
      <w:r w:rsidR="00BA5C32" w:rsidRPr="00504BF3">
        <w:rPr>
          <w:rFonts w:ascii="仿宋" w:eastAsia="仿宋" w:hAnsi="仿宋" w:cs="仿宋" w:hint="eastAsia"/>
          <w:sz w:val="32"/>
          <w:szCs w:val="32"/>
        </w:rPr>
        <w:t>应在第一时间组织应急处置，同时在1小时内报告管委会。</w:t>
      </w:r>
    </w:p>
    <w:p w:rsidR="007A14D0" w:rsidRPr="00504BF3" w:rsidRDefault="007A14D0" w:rsidP="00504BF3">
      <w:pPr>
        <w:spacing w:line="560" w:lineRule="exact"/>
        <w:ind w:firstLine="640"/>
        <w:rPr>
          <w:rFonts w:ascii="仿宋" w:eastAsia="仿宋" w:hAnsi="仿宋" w:cs="仿宋"/>
          <w:sz w:val="32"/>
          <w:szCs w:val="32"/>
        </w:rPr>
      </w:pPr>
      <w:r w:rsidRPr="00504BF3">
        <w:rPr>
          <w:rFonts w:ascii="仿宋" w:eastAsia="仿宋" w:hAnsi="仿宋" w:cs="仿宋" w:hint="eastAsia"/>
          <w:sz w:val="32"/>
          <w:szCs w:val="32"/>
        </w:rPr>
        <w:t>2. 获悉生产安全事故信息的公民、法人或其他组织，应当立即通过电话、网络等渠道向东疆管委会报告。事故发生后，单位或个人应该立即拨打消防119、公安110、医疗急救120请求专业救援。消防、公安和120医疗急救部门接到报告后立即赶赴现场，对事故信息进行初步核实和研判后，立即通报</w:t>
      </w:r>
      <w:r w:rsidR="00BA5C32" w:rsidRPr="00504BF3">
        <w:rPr>
          <w:rFonts w:ascii="仿宋" w:eastAsia="仿宋" w:hAnsi="仿宋" w:cs="仿宋" w:hint="eastAsia"/>
          <w:sz w:val="32"/>
          <w:szCs w:val="32"/>
        </w:rPr>
        <w:t>应急管理局</w:t>
      </w:r>
      <w:r w:rsidRPr="00504BF3">
        <w:rPr>
          <w:rFonts w:ascii="仿宋" w:eastAsia="仿宋" w:hAnsi="仿宋" w:cs="仿宋" w:hint="eastAsia"/>
          <w:sz w:val="32"/>
          <w:szCs w:val="32"/>
        </w:rPr>
        <w:t>。</w:t>
      </w:r>
    </w:p>
    <w:p w:rsidR="00BA5C32" w:rsidRPr="00504BF3" w:rsidRDefault="00BA5C32" w:rsidP="00504BF3">
      <w:pPr>
        <w:spacing w:line="560" w:lineRule="exact"/>
        <w:ind w:firstLine="640"/>
        <w:rPr>
          <w:rFonts w:ascii="仿宋" w:eastAsia="仿宋" w:hAnsi="仿宋" w:cs="仿宋"/>
          <w:sz w:val="32"/>
          <w:szCs w:val="32"/>
        </w:rPr>
      </w:pPr>
      <w:r w:rsidRPr="00504BF3">
        <w:rPr>
          <w:rFonts w:ascii="仿宋" w:eastAsia="仿宋" w:hAnsi="仿宋" w:cs="仿宋" w:hint="eastAsia"/>
          <w:sz w:val="32"/>
          <w:szCs w:val="32"/>
        </w:rPr>
        <w:t>3. 应急管理局和管委会相关部门接到报告后，要立即核实有关情况，并按有关规定逐级上报。</w:t>
      </w:r>
    </w:p>
    <w:p w:rsidR="007A14D0" w:rsidRPr="00504BF3" w:rsidRDefault="00BA5C32" w:rsidP="00504BF3">
      <w:pPr>
        <w:spacing w:line="560" w:lineRule="exact"/>
        <w:ind w:firstLine="640"/>
        <w:rPr>
          <w:rFonts w:ascii="仿宋" w:eastAsia="仿宋" w:hAnsi="仿宋" w:cs="仿宋"/>
          <w:sz w:val="32"/>
          <w:szCs w:val="32"/>
        </w:rPr>
      </w:pPr>
      <w:r w:rsidRPr="00504BF3">
        <w:rPr>
          <w:rFonts w:ascii="仿宋" w:eastAsia="仿宋" w:hAnsi="仿宋" w:cs="仿宋" w:hint="eastAsia"/>
          <w:sz w:val="32"/>
          <w:szCs w:val="32"/>
        </w:rPr>
        <w:t>4</w:t>
      </w:r>
      <w:r w:rsidR="007A14D0" w:rsidRPr="00504BF3">
        <w:rPr>
          <w:rFonts w:ascii="仿宋" w:eastAsia="仿宋" w:hAnsi="仿宋" w:cs="仿宋" w:hint="eastAsia"/>
          <w:sz w:val="32"/>
          <w:szCs w:val="32"/>
        </w:rPr>
        <w:t>. 当发生Ⅳ级以上且需现场救援或事故性质敏感且可</w:t>
      </w:r>
      <w:r w:rsidR="007A14D0" w:rsidRPr="00504BF3">
        <w:rPr>
          <w:rFonts w:ascii="仿宋" w:eastAsia="仿宋" w:hAnsi="仿宋" w:cs="仿宋" w:hint="eastAsia"/>
          <w:sz w:val="32"/>
          <w:szCs w:val="32"/>
        </w:rPr>
        <w:lastRenderedPageBreak/>
        <w:t>能引发其他次生、衍生灾害，造成重大人员伤亡或财产损失的，要采取一切措施尽快掌握情况，20分钟内向滨海新区人民政府值班室电话报告，40分钟内书面报告，事件后续处置情况应及时报告。</w:t>
      </w:r>
    </w:p>
    <w:p w:rsidR="007A14D0" w:rsidRPr="00504BF3" w:rsidRDefault="00BA5C32" w:rsidP="00504BF3">
      <w:pPr>
        <w:spacing w:line="560" w:lineRule="exact"/>
        <w:ind w:firstLine="640"/>
        <w:rPr>
          <w:rFonts w:ascii="仿宋" w:eastAsia="仿宋" w:hAnsi="仿宋" w:cs="仿宋"/>
          <w:sz w:val="32"/>
          <w:szCs w:val="32"/>
        </w:rPr>
      </w:pPr>
      <w:r w:rsidRPr="00504BF3">
        <w:rPr>
          <w:rFonts w:ascii="仿宋" w:eastAsia="仿宋" w:hAnsi="仿宋" w:cs="仿宋" w:hint="eastAsia"/>
          <w:sz w:val="32"/>
          <w:szCs w:val="32"/>
        </w:rPr>
        <w:t>5.</w:t>
      </w:r>
      <w:r w:rsidR="007A14D0" w:rsidRPr="00504BF3">
        <w:rPr>
          <w:rFonts w:ascii="仿宋" w:eastAsia="仿宋" w:hAnsi="仿宋" w:cs="仿宋" w:hint="eastAsia"/>
          <w:sz w:val="32"/>
          <w:szCs w:val="32"/>
        </w:rPr>
        <w:t>接到新区、天津市应急办等上级部门要求要求反馈相关情况的，电话反馈时间不得超过20分钟。对于明确要求报送书面信息的，反馈时间不得超过40分钟。生产安全事故信息应当及时通报事件可能涉及的区（新区）、市有关部门（单位）。</w:t>
      </w:r>
    </w:p>
    <w:p w:rsidR="007A14D0" w:rsidRPr="00504BF3" w:rsidRDefault="00BA5C32" w:rsidP="00504BF3">
      <w:pPr>
        <w:spacing w:line="560" w:lineRule="exact"/>
        <w:ind w:firstLine="640"/>
        <w:rPr>
          <w:rFonts w:ascii="仿宋" w:eastAsia="仿宋" w:hAnsi="仿宋" w:cs="仿宋"/>
          <w:sz w:val="32"/>
          <w:szCs w:val="32"/>
        </w:rPr>
      </w:pPr>
      <w:r w:rsidRPr="00504BF3">
        <w:rPr>
          <w:rFonts w:ascii="仿宋" w:eastAsia="仿宋" w:hAnsi="仿宋" w:cs="仿宋" w:hint="eastAsia"/>
          <w:sz w:val="32"/>
          <w:szCs w:val="32"/>
        </w:rPr>
        <w:t>6.</w:t>
      </w:r>
      <w:r w:rsidR="007A14D0" w:rsidRPr="00504BF3">
        <w:rPr>
          <w:rFonts w:ascii="仿宋" w:eastAsia="仿宋" w:hAnsi="仿宋" w:cs="仿宋" w:hint="eastAsia"/>
          <w:sz w:val="32"/>
          <w:szCs w:val="32"/>
        </w:rPr>
        <w:t>对比较敏感或发生在敏感地区、敏感时间，或可能演化为较大以上生产安全事故的事件，不受分级标准限制，一律按照较大以上生产安全事故信息的规定和要求报送。</w:t>
      </w:r>
    </w:p>
    <w:p w:rsidR="007A14D0" w:rsidRPr="00504BF3" w:rsidRDefault="007A14D0" w:rsidP="00504BF3">
      <w:pPr>
        <w:spacing w:line="560" w:lineRule="exact"/>
        <w:ind w:firstLine="640"/>
        <w:rPr>
          <w:rFonts w:ascii="仿宋" w:eastAsia="仿宋" w:hAnsi="仿宋" w:cs="仿宋"/>
          <w:sz w:val="32"/>
          <w:szCs w:val="32"/>
        </w:rPr>
      </w:pPr>
      <w:r w:rsidRPr="00504BF3">
        <w:rPr>
          <w:rFonts w:ascii="仿宋" w:eastAsia="仿宋" w:hAnsi="仿宋" w:cs="仿宋" w:hint="eastAsia"/>
          <w:sz w:val="32"/>
          <w:szCs w:val="32"/>
        </w:rPr>
        <w:t>（二）报告内容</w:t>
      </w:r>
      <w:bookmarkEnd w:id="144"/>
    </w:p>
    <w:p w:rsidR="007A14D0" w:rsidRPr="00504BF3" w:rsidRDefault="007A14D0" w:rsidP="00504BF3">
      <w:pPr>
        <w:spacing w:line="560" w:lineRule="exact"/>
        <w:ind w:firstLine="640"/>
        <w:rPr>
          <w:rFonts w:ascii="仿宋" w:eastAsia="仿宋" w:hAnsi="仿宋" w:cs="仿宋"/>
          <w:sz w:val="32"/>
          <w:szCs w:val="32"/>
        </w:rPr>
      </w:pPr>
      <w:bookmarkStart w:id="145" w:name="_Toc10355"/>
      <w:bookmarkStart w:id="146" w:name="_Toc10674"/>
      <w:bookmarkStart w:id="147" w:name="_Toc16662"/>
      <w:r w:rsidRPr="00504BF3">
        <w:rPr>
          <w:rFonts w:ascii="仿宋" w:eastAsia="仿宋" w:hAnsi="仿宋" w:cs="仿宋" w:hint="eastAsia"/>
          <w:sz w:val="32"/>
          <w:szCs w:val="32"/>
        </w:rPr>
        <w:t>1.事件内容（时间、地点、单位、类别、伤亡人员、财产损失等情况）；</w:t>
      </w:r>
    </w:p>
    <w:p w:rsidR="007A14D0" w:rsidRPr="00504BF3" w:rsidRDefault="007A14D0" w:rsidP="00504BF3">
      <w:pPr>
        <w:spacing w:line="560" w:lineRule="exact"/>
        <w:ind w:firstLine="640"/>
        <w:rPr>
          <w:rFonts w:ascii="仿宋" w:eastAsia="仿宋" w:hAnsi="仿宋" w:cs="仿宋"/>
          <w:sz w:val="32"/>
          <w:szCs w:val="32"/>
        </w:rPr>
      </w:pPr>
      <w:r w:rsidRPr="00504BF3">
        <w:rPr>
          <w:rFonts w:ascii="仿宋" w:eastAsia="仿宋" w:hAnsi="仿宋" w:cs="仿宋" w:hint="eastAsia"/>
          <w:sz w:val="32"/>
          <w:szCs w:val="32"/>
        </w:rPr>
        <w:t>2.事件发展趋势（有无可能发生次生、衍生灾害）；</w:t>
      </w:r>
    </w:p>
    <w:p w:rsidR="007A14D0" w:rsidRPr="00504BF3" w:rsidRDefault="007A14D0" w:rsidP="00504BF3">
      <w:pPr>
        <w:spacing w:line="560" w:lineRule="exact"/>
        <w:ind w:firstLine="640"/>
        <w:rPr>
          <w:rFonts w:ascii="仿宋" w:eastAsia="仿宋" w:hAnsi="仿宋" w:cs="仿宋"/>
          <w:sz w:val="32"/>
          <w:szCs w:val="32"/>
        </w:rPr>
      </w:pPr>
      <w:r w:rsidRPr="00504BF3">
        <w:rPr>
          <w:rFonts w:ascii="仿宋" w:eastAsia="仿宋" w:hAnsi="仿宋" w:cs="仿宋" w:hint="eastAsia"/>
          <w:sz w:val="32"/>
          <w:szCs w:val="32"/>
        </w:rPr>
        <w:t>3.事故现场周边是否有其它危险源，是否危及周边居民安全；</w:t>
      </w:r>
    </w:p>
    <w:p w:rsidR="007A14D0" w:rsidRPr="00504BF3" w:rsidRDefault="007A14D0" w:rsidP="00504BF3">
      <w:pPr>
        <w:spacing w:line="560" w:lineRule="exact"/>
        <w:ind w:firstLine="640"/>
        <w:rPr>
          <w:rFonts w:ascii="仿宋" w:eastAsia="仿宋" w:hAnsi="仿宋" w:cs="仿宋"/>
          <w:sz w:val="32"/>
          <w:szCs w:val="32"/>
        </w:rPr>
      </w:pPr>
      <w:r w:rsidRPr="00504BF3">
        <w:rPr>
          <w:rFonts w:ascii="仿宋" w:eastAsia="仿宋" w:hAnsi="仿宋" w:cs="仿宋" w:hint="eastAsia"/>
          <w:sz w:val="32"/>
          <w:szCs w:val="32"/>
        </w:rPr>
        <w:t>4.已采取措施（报警情况，现场救援力量），下一步拟采取措施；</w:t>
      </w:r>
    </w:p>
    <w:p w:rsidR="007A14D0" w:rsidRPr="00504BF3" w:rsidRDefault="007A14D0" w:rsidP="00504BF3">
      <w:pPr>
        <w:spacing w:line="560" w:lineRule="exact"/>
        <w:ind w:firstLine="640"/>
        <w:rPr>
          <w:rFonts w:ascii="仿宋" w:eastAsia="仿宋" w:hAnsi="仿宋" w:cs="仿宋"/>
          <w:sz w:val="32"/>
          <w:szCs w:val="32"/>
        </w:rPr>
      </w:pPr>
      <w:r w:rsidRPr="00504BF3">
        <w:rPr>
          <w:rFonts w:ascii="仿宋" w:eastAsia="仿宋" w:hAnsi="仿宋" w:cs="仿宋" w:hint="eastAsia"/>
          <w:sz w:val="32"/>
          <w:szCs w:val="32"/>
        </w:rPr>
        <w:t>5.亟需帮助解决的问题；</w:t>
      </w:r>
    </w:p>
    <w:p w:rsidR="007A14D0" w:rsidRPr="00504BF3" w:rsidRDefault="007A14D0" w:rsidP="00504BF3">
      <w:pPr>
        <w:spacing w:line="560" w:lineRule="exact"/>
        <w:ind w:firstLine="640"/>
        <w:rPr>
          <w:rFonts w:ascii="仿宋" w:eastAsia="仿宋" w:hAnsi="仿宋" w:cs="仿宋"/>
          <w:sz w:val="32"/>
          <w:szCs w:val="32"/>
        </w:rPr>
      </w:pPr>
      <w:r w:rsidRPr="00504BF3">
        <w:rPr>
          <w:rFonts w:ascii="仿宋" w:eastAsia="仿宋" w:hAnsi="仿宋" w:cs="仿宋" w:hint="eastAsia"/>
          <w:sz w:val="32"/>
          <w:szCs w:val="32"/>
        </w:rPr>
        <w:t>6.现场负责人姓名、单位、电话；</w:t>
      </w:r>
    </w:p>
    <w:p w:rsidR="007A14D0" w:rsidRPr="00504BF3" w:rsidRDefault="007A14D0" w:rsidP="00504BF3">
      <w:pPr>
        <w:spacing w:line="560" w:lineRule="exact"/>
        <w:ind w:firstLine="640"/>
        <w:rPr>
          <w:rFonts w:ascii="仿宋" w:eastAsia="仿宋" w:hAnsi="仿宋" w:cs="仿宋"/>
          <w:sz w:val="32"/>
          <w:szCs w:val="32"/>
        </w:rPr>
      </w:pPr>
      <w:r w:rsidRPr="00504BF3">
        <w:rPr>
          <w:rFonts w:ascii="仿宋" w:eastAsia="仿宋" w:hAnsi="仿宋" w:cs="仿宋" w:hint="eastAsia"/>
          <w:sz w:val="32"/>
          <w:szCs w:val="32"/>
        </w:rPr>
        <w:t>7.现场方位、通行路线、主要参照物、事发地气象情况；</w:t>
      </w:r>
    </w:p>
    <w:p w:rsidR="007A14D0" w:rsidRPr="00504BF3" w:rsidRDefault="007A14D0" w:rsidP="00504BF3">
      <w:pPr>
        <w:spacing w:line="560" w:lineRule="exact"/>
        <w:ind w:firstLine="640"/>
        <w:rPr>
          <w:rFonts w:ascii="仿宋" w:eastAsia="仿宋" w:hAnsi="仿宋" w:cs="仿宋"/>
          <w:sz w:val="32"/>
          <w:szCs w:val="32"/>
        </w:rPr>
      </w:pPr>
      <w:r w:rsidRPr="00504BF3">
        <w:rPr>
          <w:rFonts w:ascii="仿宋" w:eastAsia="仿宋" w:hAnsi="仿宋" w:cs="仿宋" w:hint="eastAsia"/>
          <w:sz w:val="32"/>
          <w:szCs w:val="32"/>
        </w:rPr>
        <w:t>8.报告人姓名、单位、电话等。</w:t>
      </w:r>
    </w:p>
    <w:p w:rsidR="007A14D0" w:rsidRPr="00504BF3" w:rsidRDefault="007A14D0" w:rsidP="00504BF3">
      <w:pPr>
        <w:spacing w:line="560" w:lineRule="exact"/>
        <w:ind w:firstLine="640"/>
        <w:rPr>
          <w:rFonts w:ascii="仿宋" w:eastAsia="仿宋" w:hAnsi="仿宋" w:cs="仿宋"/>
          <w:sz w:val="32"/>
          <w:szCs w:val="32"/>
        </w:rPr>
      </w:pPr>
      <w:r w:rsidRPr="00504BF3">
        <w:rPr>
          <w:rFonts w:ascii="仿宋" w:eastAsia="仿宋" w:hAnsi="仿宋" w:cs="仿宋" w:hint="eastAsia"/>
          <w:sz w:val="32"/>
          <w:szCs w:val="32"/>
        </w:rPr>
        <w:lastRenderedPageBreak/>
        <w:t>对事件处置的新进展、可能衍生的新情况，要及时续报。</w:t>
      </w:r>
    </w:p>
    <w:p w:rsidR="007A14D0" w:rsidRPr="00504BF3" w:rsidRDefault="007A14D0" w:rsidP="00504BF3">
      <w:pPr>
        <w:spacing w:line="560" w:lineRule="exact"/>
        <w:ind w:firstLine="640"/>
        <w:rPr>
          <w:rFonts w:ascii="仿宋" w:eastAsia="仿宋" w:hAnsi="仿宋" w:cs="仿宋"/>
          <w:sz w:val="32"/>
          <w:szCs w:val="32"/>
        </w:rPr>
      </w:pPr>
      <w:bookmarkStart w:id="148" w:name="_Toc10078"/>
      <w:r w:rsidRPr="00504BF3">
        <w:rPr>
          <w:rFonts w:ascii="仿宋" w:eastAsia="仿宋" w:hAnsi="仿宋" w:cs="仿宋" w:hint="eastAsia"/>
          <w:sz w:val="32"/>
          <w:szCs w:val="32"/>
        </w:rPr>
        <w:t>（三）报告形式</w:t>
      </w:r>
      <w:bookmarkEnd w:id="145"/>
      <w:bookmarkEnd w:id="146"/>
      <w:bookmarkEnd w:id="147"/>
      <w:bookmarkEnd w:id="148"/>
    </w:p>
    <w:p w:rsidR="007A14D0" w:rsidRPr="00504BF3" w:rsidRDefault="007A14D0" w:rsidP="00504BF3">
      <w:pPr>
        <w:spacing w:line="560" w:lineRule="exact"/>
        <w:ind w:firstLine="640"/>
        <w:rPr>
          <w:rFonts w:ascii="仿宋" w:eastAsia="仿宋" w:hAnsi="仿宋" w:cs="仿宋"/>
          <w:sz w:val="32"/>
          <w:szCs w:val="32"/>
        </w:rPr>
      </w:pPr>
      <w:r w:rsidRPr="00504BF3">
        <w:rPr>
          <w:rFonts w:ascii="仿宋" w:eastAsia="仿宋" w:hAnsi="仿宋" w:cs="仿宋" w:hint="eastAsia"/>
          <w:sz w:val="32"/>
          <w:szCs w:val="32"/>
        </w:rPr>
        <w:t>1.口头报告初步情况。应急指挥部在获取突发事件信息后，第一时间立即向新区政府口头报告初步情况。</w:t>
      </w:r>
    </w:p>
    <w:p w:rsidR="007A14D0" w:rsidRPr="00504BF3" w:rsidRDefault="007A14D0" w:rsidP="00504BF3">
      <w:pPr>
        <w:spacing w:line="560" w:lineRule="exact"/>
        <w:ind w:firstLine="640"/>
        <w:rPr>
          <w:rFonts w:ascii="仿宋" w:eastAsia="仿宋" w:hAnsi="仿宋" w:cs="仿宋"/>
          <w:sz w:val="32"/>
          <w:szCs w:val="32"/>
        </w:rPr>
      </w:pPr>
      <w:r w:rsidRPr="00504BF3">
        <w:rPr>
          <w:rFonts w:ascii="仿宋" w:eastAsia="仿宋" w:hAnsi="仿宋" w:cs="仿宋" w:hint="eastAsia"/>
          <w:sz w:val="32"/>
          <w:szCs w:val="32"/>
        </w:rPr>
        <w:t>2.书面报送基本情况。应急指挥部必须严格按照信息报送时限要求，向新区政府和上级主管部门书面报送突发事件基本情况。</w:t>
      </w:r>
    </w:p>
    <w:p w:rsidR="007A14D0" w:rsidRPr="00504BF3" w:rsidRDefault="007A14D0" w:rsidP="00504BF3">
      <w:pPr>
        <w:spacing w:line="560" w:lineRule="exact"/>
        <w:ind w:firstLine="640"/>
        <w:rPr>
          <w:rFonts w:ascii="仿宋" w:eastAsia="仿宋" w:hAnsi="仿宋" w:cs="仿宋"/>
          <w:sz w:val="32"/>
          <w:szCs w:val="32"/>
        </w:rPr>
      </w:pPr>
      <w:r w:rsidRPr="00504BF3">
        <w:rPr>
          <w:rFonts w:ascii="仿宋" w:eastAsia="仿宋" w:hAnsi="仿宋" w:cs="仿宋" w:hint="eastAsia"/>
          <w:sz w:val="32"/>
          <w:szCs w:val="32"/>
        </w:rPr>
        <w:t>3.跟踪报告处置情况。应急指挥部必须根据事态发展随时向新区政府报告突发事件处置进展情况。</w:t>
      </w:r>
    </w:p>
    <w:p w:rsidR="007A14D0" w:rsidRPr="00504BF3" w:rsidRDefault="007A14D0" w:rsidP="00504BF3">
      <w:pPr>
        <w:spacing w:line="560" w:lineRule="exact"/>
        <w:ind w:firstLine="640"/>
        <w:rPr>
          <w:rFonts w:ascii="仿宋" w:eastAsia="仿宋" w:hAnsi="仿宋" w:cs="仿宋"/>
          <w:sz w:val="32"/>
          <w:szCs w:val="32"/>
        </w:rPr>
      </w:pPr>
      <w:r w:rsidRPr="00504BF3">
        <w:rPr>
          <w:rFonts w:ascii="仿宋" w:eastAsia="仿宋" w:hAnsi="仿宋" w:cs="仿宋" w:hint="eastAsia"/>
          <w:sz w:val="32"/>
          <w:szCs w:val="32"/>
        </w:rPr>
        <w:t>4.管委会应急值班。东疆保税港区管委会设立24小时值班电话（工作日25605011，节假日和夜间25600038）并向社会公布，受理事故举报和报告，及时上报事故情况。</w:t>
      </w:r>
    </w:p>
    <w:p w:rsidR="007A14D0" w:rsidRDefault="007A14D0" w:rsidP="00DC7CE1">
      <w:pPr>
        <w:pStyle w:val="2"/>
        <w:spacing w:before="140"/>
        <w:ind w:firstLine="640"/>
        <w:rPr>
          <w:rFonts w:ascii="楷体" w:eastAsia="楷体" w:hAnsi="楷体" w:cs="楷体"/>
          <w:kern w:val="2"/>
          <w:szCs w:val="32"/>
        </w:rPr>
      </w:pPr>
      <w:bookmarkStart w:id="149" w:name="_Toc20791"/>
      <w:bookmarkStart w:id="150" w:name="_Toc49674550"/>
      <w:r>
        <w:rPr>
          <w:rFonts w:ascii="楷体" w:eastAsia="楷体" w:hAnsi="楷体" w:cs="楷体" w:hint="eastAsia"/>
          <w:kern w:val="2"/>
          <w:szCs w:val="32"/>
        </w:rPr>
        <w:t>三、先期处置</w:t>
      </w:r>
      <w:bookmarkEnd w:id="149"/>
      <w:bookmarkEnd w:id="150"/>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根据危险化学品生产安全事故预警级别，应急指挥部迅速核实基本情况，对事态发展进行科学研判，根据危害程度启动相关应急预案，组织应急力量参与抢险救灾，并向滨海新区应急指挥部办公室报告。</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当发生一般（IV级）危险化学品生产安全事故时，由应急管理局协助事故企业立即采取措施，启动本单位应急预案全力进行先期处置，并及时向应急指挥部报告。</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（二）当发生较大（III级）及以上级别危险化学品生产安全事故时，由东疆管委会立即采取措施，启动本预案全力进行先期处置，并及时向滨海新区应急指挥部办公室报告。</w:t>
      </w:r>
    </w:p>
    <w:p w:rsidR="007A14D0" w:rsidRDefault="007A14D0" w:rsidP="00DC7CE1">
      <w:pPr>
        <w:pStyle w:val="2"/>
        <w:spacing w:before="140"/>
        <w:ind w:firstLine="640"/>
        <w:rPr>
          <w:rFonts w:ascii="楷体" w:eastAsia="楷体" w:hAnsi="楷体" w:cs="楷体"/>
          <w:kern w:val="2"/>
          <w:szCs w:val="32"/>
        </w:rPr>
      </w:pPr>
      <w:bookmarkStart w:id="151" w:name="_Toc32159"/>
      <w:bookmarkStart w:id="152" w:name="_Toc49674551"/>
      <w:r>
        <w:rPr>
          <w:rFonts w:ascii="楷体" w:eastAsia="楷体" w:hAnsi="楷体" w:cs="楷体" w:hint="eastAsia"/>
          <w:kern w:val="2"/>
          <w:szCs w:val="32"/>
        </w:rPr>
        <w:lastRenderedPageBreak/>
        <w:t>四、应急响应</w:t>
      </w:r>
      <w:bookmarkEnd w:id="151"/>
      <w:bookmarkEnd w:id="152"/>
    </w:p>
    <w:p w:rsidR="007A14D0" w:rsidRDefault="007A14D0" w:rsidP="00DC7CE1">
      <w:pPr>
        <w:spacing w:line="560" w:lineRule="exact"/>
        <w:ind w:firstLine="640"/>
        <w:rPr>
          <w:rFonts w:ascii="仿宋" w:eastAsia="仿宋" w:hAnsi="仿宋" w:cs="仿宋"/>
          <w:sz w:val="32"/>
          <w:szCs w:val="32"/>
        </w:rPr>
      </w:pPr>
      <w:bookmarkStart w:id="153" w:name="_Toc47252933"/>
      <w:bookmarkStart w:id="154" w:name="_Toc47226778"/>
      <w:bookmarkStart w:id="155" w:name="_Toc495961769"/>
      <w:bookmarkStart w:id="156" w:name="_Toc498283795"/>
      <w:r>
        <w:rPr>
          <w:rFonts w:ascii="仿宋" w:eastAsia="仿宋" w:hAnsi="仿宋" w:cs="仿宋" w:hint="eastAsia"/>
          <w:sz w:val="32"/>
          <w:szCs w:val="32"/>
        </w:rPr>
        <w:t>发生在东疆保税港区内一般级别以上的危险化学品事故，如果不具有扩散性，也无需进行人员抢救、环境及财产保护的，可不必全面启动应急预案，直接进入善后处理和调查处理程序。</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对于先期处置未能有效控制事态的危险化学品事故，根据事故的性质、特点、危害程度，东疆管委会、滨海新区等各级政府部门按照分级响应的原则，采取或启动相应级别的应急响应。对应一般（IV级）、较大（III级）、重大（II级）、特别重大（I级）四级预警，依次启动东疆、滨海新区、天津市和国家级应急救援预案。</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1. Ⅰ级、Ⅱ级、Ⅲ级响应，是指发生特别重大、重大、较大危险化学品事故的响应。在启动上级响应之前，管委会应启动本预案，全力以赴组织应急救援。当上级响应启动，上级应急指挥部领导到达现场后，总指挥要完成指挥权的交接，配合上级应急指挥部开展应急救援工作。</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2. Ⅳ级应急响应，是指发生一般危险化学品事故的响应。由管委会启动本预案。</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3. Ⅰ、Ⅱ、Ⅲ、Ⅳ级应急响应前，响应行动由事发单位应急指挥机构启动相应的预案响应程序进行先期处置，并及时报告救援工作进展情况。</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4. 应急响应超出本级处置能力时，应及时报请上级应急指挥部启动相应的应急预案，实施救援。</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当启动Ⅳ级及以上应急响应时，根据危险化学品事故响</w:t>
      </w:r>
      <w:r>
        <w:rPr>
          <w:rFonts w:ascii="仿宋" w:eastAsia="仿宋" w:hAnsi="仿宋" w:cs="仿宋" w:hint="eastAsia"/>
          <w:sz w:val="32"/>
          <w:szCs w:val="32"/>
        </w:rPr>
        <w:lastRenderedPageBreak/>
        <w:t>应级别和应急处置工作需要，由应急指挥部决定成立现场指挥部，统一指挥和协调现场应急处置工作。现场指挥部按照生产安全事故应急指挥部的授权组织制定并实施现场应急救援方案，协调、指挥有关单位和个人参加现场应急救援，参加生产安全事故现场应急救援的单位和个人应当服从现场指挥部统一指挥，按照应急指挥部要求和各自的职责，开展现场抢险救援。</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与事故有关的各部门（单位），应当主动向现场指挥部和参与事故处置的有关部门（单位）提供与应急处置有关的信息资料，为实施应急处置工作提供各种便利条件。</w:t>
      </w:r>
    </w:p>
    <w:p w:rsidR="007A14D0" w:rsidRPr="00832826" w:rsidRDefault="007A14D0" w:rsidP="00832826">
      <w:pPr>
        <w:spacing w:line="560" w:lineRule="exact"/>
        <w:ind w:firstLine="640"/>
        <w:rPr>
          <w:rFonts w:ascii="仿宋" w:eastAsia="仿宋" w:hAnsi="仿宋" w:cs="仿宋"/>
          <w:sz w:val="32"/>
          <w:szCs w:val="32"/>
        </w:rPr>
      </w:pPr>
      <w:bookmarkStart w:id="157" w:name="_Toc1021"/>
      <w:r w:rsidRPr="00832826">
        <w:rPr>
          <w:rFonts w:ascii="仿宋" w:eastAsia="仿宋" w:hAnsi="仿宋" w:cs="仿宋" w:hint="eastAsia"/>
          <w:sz w:val="32"/>
          <w:szCs w:val="32"/>
        </w:rPr>
        <w:t>（一）指挥协调</w:t>
      </w:r>
      <w:bookmarkEnd w:id="153"/>
      <w:bookmarkEnd w:id="154"/>
      <w:bookmarkEnd w:id="155"/>
      <w:bookmarkEnd w:id="156"/>
      <w:bookmarkEnd w:id="157"/>
    </w:p>
    <w:p w:rsidR="007A14D0" w:rsidRPr="00832826" w:rsidRDefault="007A14D0" w:rsidP="00832826">
      <w:pPr>
        <w:spacing w:line="560" w:lineRule="exact"/>
        <w:ind w:firstLine="640"/>
        <w:rPr>
          <w:rFonts w:ascii="仿宋" w:eastAsia="仿宋" w:hAnsi="仿宋" w:cs="仿宋"/>
          <w:sz w:val="32"/>
          <w:szCs w:val="32"/>
        </w:rPr>
      </w:pPr>
      <w:r w:rsidRPr="00832826">
        <w:rPr>
          <w:rFonts w:ascii="仿宋" w:eastAsia="仿宋" w:hAnsi="仿宋" w:cs="仿宋" w:hint="eastAsia"/>
          <w:sz w:val="32"/>
          <w:szCs w:val="32"/>
        </w:rPr>
        <w:t>一般危险化学品生产安全事故的应急预案（本预案）由管委会分管应急管理工作的副主任决定启动。应急管理局局长参与组织指挥与处置工作，各应急成员单位按照应急职责开展各项应急处置工作。</w:t>
      </w:r>
    </w:p>
    <w:p w:rsidR="007A14D0" w:rsidRPr="00832826" w:rsidRDefault="007A14D0" w:rsidP="00832826">
      <w:pPr>
        <w:spacing w:line="560" w:lineRule="exact"/>
        <w:ind w:firstLine="640"/>
        <w:rPr>
          <w:rFonts w:ascii="仿宋" w:eastAsia="仿宋" w:hAnsi="仿宋" w:cs="仿宋"/>
          <w:sz w:val="32"/>
          <w:szCs w:val="32"/>
        </w:rPr>
      </w:pPr>
      <w:r w:rsidRPr="00832826">
        <w:rPr>
          <w:rFonts w:ascii="仿宋" w:eastAsia="仿宋" w:hAnsi="仿宋" w:cs="仿宋" w:hint="eastAsia"/>
          <w:sz w:val="32"/>
          <w:szCs w:val="32"/>
        </w:rPr>
        <w:t>当发生较大、重大和特别重大危险化学品生产安全事故时，由东疆应急办报请应急委领导批准后启动本预案，管委会主任赶赴现场，成立现场指挥部，由应急委领导任现场</w:t>
      </w:r>
      <w:r w:rsidR="00BA5C32" w:rsidRPr="00832826">
        <w:rPr>
          <w:rFonts w:ascii="仿宋" w:eastAsia="仿宋" w:hAnsi="仿宋" w:cs="仿宋" w:hint="eastAsia"/>
          <w:sz w:val="32"/>
          <w:szCs w:val="32"/>
        </w:rPr>
        <w:t>指挥长</w:t>
      </w:r>
      <w:r w:rsidRPr="00832826">
        <w:rPr>
          <w:rFonts w:ascii="仿宋" w:eastAsia="仿宋" w:hAnsi="仿宋" w:cs="仿宋" w:hint="eastAsia"/>
          <w:sz w:val="32"/>
          <w:szCs w:val="32"/>
        </w:rPr>
        <w:t>，指挥协调先期处置工作。同时做好应急信息报送工作，上级政府应急预案启动后，东疆</w:t>
      </w:r>
      <w:r w:rsidR="00BA5C32" w:rsidRPr="00832826">
        <w:rPr>
          <w:rFonts w:ascii="仿宋" w:eastAsia="仿宋" w:hAnsi="仿宋" w:cs="仿宋" w:hint="eastAsia"/>
          <w:sz w:val="32"/>
          <w:szCs w:val="32"/>
        </w:rPr>
        <w:t>应急委</w:t>
      </w:r>
      <w:r w:rsidRPr="00832826">
        <w:rPr>
          <w:rFonts w:ascii="仿宋" w:eastAsia="仿宋" w:hAnsi="仿宋" w:cs="仿宋" w:hint="eastAsia"/>
          <w:sz w:val="32"/>
          <w:szCs w:val="32"/>
        </w:rPr>
        <w:t>各成员单位在上级应急指挥部的指令下，做好各项应急处置工作。</w:t>
      </w:r>
    </w:p>
    <w:p w:rsidR="007A14D0" w:rsidRPr="00832826" w:rsidRDefault="007A14D0" w:rsidP="00832826">
      <w:pPr>
        <w:spacing w:line="560" w:lineRule="exact"/>
        <w:ind w:firstLine="640"/>
        <w:rPr>
          <w:rFonts w:ascii="仿宋" w:eastAsia="仿宋" w:hAnsi="仿宋" w:cs="仿宋"/>
          <w:sz w:val="32"/>
          <w:szCs w:val="32"/>
        </w:rPr>
      </w:pPr>
      <w:bookmarkStart w:id="158" w:name="_Toc29139"/>
      <w:r w:rsidRPr="00832826">
        <w:rPr>
          <w:rFonts w:ascii="仿宋" w:eastAsia="仿宋" w:hAnsi="仿宋" w:cs="仿宋" w:hint="eastAsia"/>
          <w:sz w:val="32"/>
          <w:szCs w:val="32"/>
        </w:rPr>
        <w:t>（二）处置措施</w:t>
      </w:r>
      <w:bookmarkEnd w:id="158"/>
    </w:p>
    <w:p w:rsidR="007A14D0" w:rsidRPr="00832826" w:rsidRDefault="007A14D0" w:rsidP="00832826">
      <w:pPr>
        <w:numPr>
          <w:ilvl w:val="0"/>
          <w:numId w:val="14"/>
        </w:numPr>
        <w:spacing w:line="560" w:lineRule="exact"/>
        <w:ind w:firstLineChars="0"/>
        <w:rPr>
          <w:rFonts w:ascii="仿宋" w:eastAsia="仿宋" w:hAnsi="仿宋" w:cs="仿宋"/>
          <w:sz w:val="32"/>
          <w:szCs w:val="32"/>
        </w:rPr>
      </w:pPr>
      <w:r w:rsidRPr="00832826">
        <w:rPr>
          <w:rFonts w:ascii="仿宋" w:eastAsia="仿宋" w:hAnsi="仿宋" w:cs="仿宋" w:hint="eastAsia"/>
          <w:sz w:val="32"/>
          <w:szCs w:val="32"/>
        </w:rPr>
        <w:t>现场指挥部</w:t>
      </w:r>
    </w:p>
    <w:p w:rsidR="007A14D0" w:rsidRPr="00832826" w:rsidRDefault="007A14D0" w:rsidP="00832826">
      <w:pPr>
        <w:spacing w:line="560" w:lineRule="exact"/>
        <w:ind w:firstLine="640"/>
        <w:rPr>
          <w:rFonts w:ascii="仿宋" w:eastAsia="仿宋" w:hAnsi="仿宋" w:cs="仿宋"/>
          <w:sz w:val="32"/>
          <w:szCs w:val="32"/>
        </w:rPr>
      </w:pPr>
      <w:r w:rsidRPr="00832826">
        <w:rPr>
          <w:rFonts w:ascii="仿宋" w:eastAsia="仿宋" w:hAnsi="仿宋" w:cs="仿宋" w:hint="eastAsia"/>
          <w:sz w:val="32"/>
          <w:szCs w:val="32"/>
        </w:rPr>
        <w:t>应迅速掌握事故现场信息，研究制定应急方案：事故所</w:t>
      </w:r>
      <w:r w:rsidRPr="00832826">
        <w:rPr>
          <w:rFonts w:ascii="仿宋" w:eastAsia="仿宋" w:hAnsi="仿宋" w:cs="仿宋" w:hint="eastAsia"/>
          <w:sz w:val="32"/>
          <w:szCs w:val="32"/>
        </w:rPr>
        <w:lastRenderedPageBreak/>
        <w:t>涉及的危险化学品的危险特性、数量、应急处置方法等信息；事故遇险人员伤亡、失踪或被困信息；相关建筑、设备、设施与装置等损毁情况；事发地点周边地形、建筑、居民小区（公寓）情况；当时风速、风向等气象信息；周边环境中的电源、火源等情况；应急救援设备装备、物资器材、应急队伍等应急资源情况；事故是否存在多米诺效应。</w:t>
      </w:r>
    </w:p>
    <w:p w:rsidR="007A14D0" w:rsidRPr="00832826" w:rsidRDefault="007A14D0" w:rsidP="00832826">
      <w:pPr>
        <w:numPr>
          <w:ilvl w:val="0"/>
          <w:numId w:val="14"/>
        </w:numPr>
        <w:spacing w:line="560" w:lineRule="exact"/>
        <w:ind w:firstLineChars="0"/>
        <w:rPr>
          <w:rFonts w:ascii="仿宋" w:eastAsia="仿宋" w:hAnsi="仿宋" w:cs="仿宋"/>
          <w:sz w:val="32"/>
          <w:szCs w:val="32"/>
        </w:rPr>
      </w:pPr>
      <w:r w:rsidRPr="00832826">
        <w:rPr>
          <w:rFonts w:ascii="仿宋" w:eastAsia="仿宋" w:hAnsi="仿宋" w:cs="仿宋" w:hint="eastAsia"/>
          <w:sz w:val="32"/>
          <w:szCs w:val="32"/>
        </w:rPr>
        <w:t>抢险救灾组</w:t>
      </w:r>
    </w:p>
    <w:p w:rsidR="007A14D0" w:rsidRPr="00832826" w:rsidRDefault="007A14D0" w:rsidP="00832826">
      <w:pPr>
        <w:spacing w:line="560" w:lineRule="exact"/>
        <w:ind w:firstLine="640"/>
        <w:rPr>
          <w:rFonts w:ascii="仿宋" w:eastAsia="仿宋" w:hAnsi="仿宋" w:cs="仿宋"/>
          <w:sz w:val="32"/>
          <w:szCs w:val="32"/>
        </w:rPr>
      </w:pPr>
      <w:r w:rsidRPr="00832826">
        <w:rPr>
          <w:rFonts w:ascii="仿宋" w:eastAsia="仿宋" w:hAnsi="仿宋" w:cs="仿宋" w:hint="eastAsia"/>
          <w:sz w:val="32"/>
          <w:szCs w:val="32"/>
        </w:rPr>
        <w:t>控制、记录进入事故救援核心区的人员数量；确保应急救援人员配备必要的安全防护装备，携带救生器材进入现场；协助受困人员转移到安全区域；组织开展危险化学品处置、火灾扑救、工程抢险和工程加固等抢险工作；设立洗消站，对所有受污染人员、工具及装备进行洗消。</w:t>
      </w:r>
    </w:p>
    <w:p w:rsidR="007A14D0" w:rsidRPr="00832826" w:rsidRDefault="007A14D0" w:rsidP="00832826">
      <w:pPr>
        <w:numPr>
          <w:ilvl w:val="0"/>
          <w:numId w:val="14"/>
        </w:numPr>
        <w:spacing w:line="560" w:lineRule="exact"/>
        <w:ind w:firstLineChars="0"/>
        <w:rPr>
          <w:rFonts w:ascii="仿宋" w:eastAsia="仿宋" w:hAnsi="仿宋" w:cs="仿宋"/>
          <w:sz w:val="32"/>
          <w:szCs w:val="32"/>
        </w:rPr>
      </w:pPr>
      <w:r w:rsidRPr="00832826">
        <w:rPr>
          <w:rFonts w:ascii="仿宋" w:eastAsia="仿宋" w:hAnsi="仿宋" w:cs="仿宋" w:hint="eastAsia"/>
          <w:sz w:val="32"/>
          <w:szCs w:val="32"/>
        </w:rPr>
        <w:t>警戒疏散组</w:t>
      </w:r>
    </w:p>
    <w:p w:rsidR="007A14D0" w:rsidRPr="00832826" w:rsidRDefault="007A14D0" w:rsidP="00832826">
      <w:pPr>
        <w:spacing w:line="560" w:lineRule="exact"/>
        <w:ind w:firstLine="640"/>
        <w:rPr>
          <w:rFonts w:ascii="仿宋" w:eastAsia="仿宋" w:hAnsi="仿宋" w:cs="仿宋"/>
          <w:sz w:val="32"/>
          <w:szCs w:val="32"/>
        </w:rPr>
      </w:pPr>
      <w:r w:rsidRPr="00832826">
        <w:rPr>
          <w:rFonts w:ascii="仿宋" w:eastAsia="仿宋" w:hAnsi="仿宋" w:cs="仿宋" w:hint="eastAsia"/>
          <w:sz w:val="32"/>
          <w:szCs w:val="32"/>
        </w:rPr>
        <w:t>确定警戒隔离区，设置警示标志，并设专人负责警戒；组织警力对突发事件现场及周边地区实施警戒，维护现场治安秩序；对事故现场周边道路实行交通管制，严禁无关车辆与人员进入；将与事故应急处置无关的人员撤离至安全区；对现场进行勘查，对相关嫌疑人进行管控；对突发事件场所周边交通疏导；开辟应急通道，保障应急救援人员、车辆和物资装备应急通行。</w:t>
      </w:r>
    </w:p>
    <w:p w:rsidR="007A14D0" w:rsidRPr="00832826" w:rsidRDefault="007A14D0" w:rsidP="00832826">
      <w:pPr>
        <w:numPr>
          <w:ilvl w:val="0"/>
          <w:numId w:val="14"/>
        </w:numPr>
        <w:spacing w:line="560" w:lineRule="exact"/>
        <w:ind w:firstLineChars="0"/>
        <w:rPr>
          <w:rFonts w:ascii="仿宋" w:eastAsia="仿宋" w:hAnsi="仿宋" w:cs="仿宋"/>
          <w:sz w:val="32"/>
          <w:szCs w:val="32"/>
        </w:rPr>
      </w:pPr>
      <w:r w:rsidRPr="00832826">
        <w:rPr>
          <w:rFonts w:ascii="仿宋" w:eastAsia="仿宋" w:hAnsi="仿宋" w:cs="仿宋" w:hint="eastAsia"/>
          <w:sz w:val="32"/>
          <w:szCs w:val="32"/>
        </w:rPr>
        <w:t>医疗卫生组</w:t>
      </w:r>
    </w:p>
    <w:p w:rsidR="007A14D0" w:rsidRPr="00832826" w:rsidRDefault="007A14D0" w:rsidP="00832826">
      <w:pPr>
        <w:spacing w:line="560" w:lineRule="exact"/>
        <w:ind w:firstLine="640"/>
        <w:rPr>
          <w:rFonts w:ascii="仿宋" w:eastAsia="仿宋" w:hAnsi="仿宋" w:cs="仿宋"/>
          <w:sz w:val="32"/>
          <w:szCs w:val="32"/>
        </w:rPr>
      </w:pPr>
      <w:r w:rsidRPr="00832826">
        <w:rPr>
          <w:rFonts w:ascii="仿宋" w:eastAsia="仿宋" w:hAnsi="仿宋" w:cs="仿宋" w:hint="eastAsia"/>
          <w:sz w:val="32"/>
          <w:szCs w:val="32"/>
        </w:rPr>
        <w:t>将伤者送往医院实施治疗；设立临时医疗点，为受灾群众、抢险救灾人员、集中安置点灾民提供医疗保障服务。</w:t>
      </w:r>
    </w:p>
    <w:p w:rsidR="007A14D0" w:rsidRPr="00832826" w:rsidRDefault="007A14D0" w:rsidP="00832826">
      <w:pPr>
        <w:numPr>
          <w:ilvl w:val="0"/>
          <w:numId w:val="14"/>
        </w:numPr>
        <w:spacing w:line="560" w:lineRule="exact"/>
        <w:ind w:firstLineChars="0"/>
        <w:rPr>
          <w:rFonts w:ascii="仿宋" w:eastAsia="仿宋" w:hAnsi="仿宋" w:cs="仿宋"/>
          <w:sz w:val="32"/>
          <w:szCs w:val="32"/>
        </w:rPr>
      </w:pPr>
      <w:r w:rsidRPr="00832826">
        <w:rPr>
          <w:rFonts w:ascii="仿宋" w:eastAsia="仿宋" w:hAnsi="仿宋" w:cs="仿宋" w:hint="eastAsia"/>
          <w:sz w:val="32"/>
          <w:szCs w:val="32"/>
        </w:rPr>
        <w:t>环境气象监测组</w:t>
      </w:r>
    </w:p>
    <w:p w:rsidR="007A14D0" w:rsidRPr="00832826" w:rsidRDefault="007A14D0" w:rsidP="00832826">
      <w:pPr>
        <w:spacing w:line="560" w:lineRule="exact"/>
        <w:ind w:firstLine="640"/>
        <w:rPr>
          <w:rFonts w:ascii="仿宋" w:eastAsia="仿宋" w:hAnsi="仿宋" w:cs="仿宋"/>
          <w:sz w:val="32"/>
          <w:szCs w:val="32"/>
        </w:rPr>
      </w:pPr>
      <w:r w:rsidRPr="00832826">
        <w:rPr>
          <w:rFonts w:ascii="仿宋" w:eastAsia="仿宋" w:hAnsi="仿宋" w:cs="仿宋" w:hint="eastAsia"/>
          <w:sz w:val="32"/>
          <w:szCs w:val="32"/>
        </w:rPr>
        <w:lastRenderedPageBreak/>
        <w:t>提供现场动态监测信息；负责清除事故现场各处残留的有毒有害气体，统一收集处理泄漏液体、固体及洗消污水。</w:t>
      </w:r>
    </w:p>
    <w:p w:rsidR="007A14D0" w:rsidRPr="00832826" w:rsidRDefault="007A14D0" w:rsidP="00832826">
      <w:pPr>
        <w:numPr>
          <w:ilvl w:val="0"/>
          <w:numId w:val="14"/>
        </w:numPr>
        <w:spacing w:line="560" w:lineRule="exact"/>
        <w:ind w:firstLineChars="0"/>
        <w:rPr>
          <w:rFonts w:ascii="仿宋" w:eastAsia="仿宋" w:hAnsi="仿宋" w:cs="仿宋"/>
          <w:sz w:val="32"/>
          <w:szCs w:val="32"/>
        </w:rPr>
      </w:pPr>
      <w:r w:rsidRPr="00832826">
        <w:rPr>
          <w:rFonts w:ascii="仿宋" w:eastAsia="仿宋" w:hAnsi="仿宋" w:cs="仿宋" w:hint="eastAsia"/>
          <w:sz w:val="32"/>
          <w:szCs w:val="32"/>
        </w:rPr>
        <w:t>后勤保障组</w:t>
      </w:r>
    </w:p>
    <w:p w:rsidR="007A14D0" w:rsidRPr="00832826" w:rsidRDefault="007A14D0" w:rsidP="00832826">
      <w:pPr>
        <w:spacing w:line="560" w:lineRule="exact"/>
        <w:ind w:firstLine="640"/>
        <w:rPr>
          <w:rFonts w:ascii="仿宋" w:eastAsia="仿宋" w:hAnsi="仿宋" w:cs="仿宋"/>
          <w:sz w:val="32"/>
          <w:szCs w:val="32"/>
        </w:rPr>
      </w:pPr>
      <w:r w:rsidRPr="00832826">
        <w:rPr>
          <w:rFonts w:ascii="仿宋" w:eastAsia="仿宋" w:hAnsi="仿宋" w:cs="仿宋" w:hint="eastAsia"/>
          <w:sz w:val="32"/>
          <w:szCs w:val="32"/>
        </w:rPr>
        <w:t>向受事故影响的人员提供应急避难场所和生活必需品；提供物资、装备、食品、交通、供电、供水、供气和通信等后勤服务和资源保障。</w:t>
      </w:r>
    </w:p>
    <w:p w:rsidR="007A14D0" w:rsidRPr="00832826" w:rsidRDefault="007A14D0" w:rsidP="00832826">
      <w:pPr>
        <w:spacing w:line="560" w:lineRule="exact"/>
        <w:ind w:firstLine="640"/>
        <w:rPr>
          <w:rFonts w:ascii="仿宋" w:eastAsia="仿宋" w:hAnsi="仿宋" w:cs="仿宋"/>
          <w:sz w:val="32"/>
          <w:szCs w:val="32"/>
        </w:rPr>
      </w:pPr>
      <w:bookmarkStart w:id="159" w:name="_Toc31344"/>
      <w:r w:rsidRPr="00832826">
        <w:rPr>
          <w:rFonts w:ascii="仿宋" w:eastAsia="仿宋" w:hAnsi="仿宋" w:cs="仿宋" w:hint="eastAsia"/>
          <w:sz w:val="32"/>
          <w:szCs w:val="32"/>
        </w:rPr>
        <w:t>（三）现场处置要点</w:t>
      </w:r>
      <w:bookmarkEnd w:id="159"/>
      <w:r w:rsidRPr="00832826">
        <w:rPr>
          <w:rFonts w:ascii="仿宋" w:eastAsia="仿宋" w:hAnsi="仿宋" w:cs="仿宋" w:hint="eastAsia"/>
          <w:sz w:val="32"/>
          <w:szCs w:val="32"/>
        </w:rPr>
        <w:t xml:space="preserve"> </w:t>
      </w:r>
    </w:p>
    <w:p w:rsidR="007A14D0" w:rsidRPr="00832826" w:rsidRDefault="007A14D0" w:rsidP="00832826">
      <w:pPr>
        <w:numPr>
          <w:ilvl w:val="0"/>
          <w:numId w:val="15"/>
        </w:numPr>
        <w:spacing w:line="560" w:lineRule="exact"/>
        <w:ind w:firstLineChars="0"/>
        <w:rPr>
          <w:rFonts w:ascii="仿宋" w:eastAsia="仿宋" w:hAnsi="仿宋" w:cs="仿宋"/>
          <w:b/>
          <w:sz w:val="32"/>
          <w:szCs w:val="32"/>
        </w:rPr>
      </w:pPr>
      <w:r w:rsidRPr="00832826">
        <w:rPr>
          <w:rFonts w:ascii="仿宋" w:eastAsia="仿宋" w:hAnsi="仿宋" w:cs="仿宋" w:hint="eastAsia"/>
          <w:b/>
          <w:sz w:val="32"/>
          <w:szCs w:val="32"/>
        </w:rPr>
        <w:t xml:space="preserve">危险化学品火灾事故 </w:t>
      </w:r>
    </w:p>
    <w:p w:rsidR="007A14D0" w:rsidRPr="00832826" w:rsidRDefault="007A14D0" w:rsidP="00832826">
      <w:pPr>
        <w:spacing w:line="560" w:lineRule="exact"/>
        <w:ind w:firstLine="640"/>
        <w:rPr>
          <w:rFonts w:ascii="仿宋" w:eastAsia="仿宋" w:hAnsi="仿宋" w:cs="仿宋"/>
          <w:sz w:val="32"/>
          <w:szCs w:val="32"/>
        </w:rPr>
      </w:pPr>
      <w:r w:rsidRPr="00832826">
        <w:rPr>
          <w:rFonts w:ascii="仿宋" w:eastAsia="仿宋" w:hAnsi="仿宋" w:cs="仿宋" w:hint="eastAsia"/>
          <w:sz w:val="32"/>
          <w:szCs w:val="32"/>
        </w:rPr>
        <w:t xml:space="preserve">根据火灾位置、周围环境、危险化学品性质及火势扩大的可能性及火灾可能对周边的影响等因素确定警戒范围；隔离外围群众、疏散警戒范围内的群众，疏散过程中要注意个体防护；禁止无关人员进入现场；调集综合性应急救援队伍、专业应急救援队伍以及专家等救援力量赶赴现场；制订灭火方案； 注意配备必要的个体防护装备（防热辐射、防烟等），现场出现意外情况时应立即下达撤离命令；注意现场风向变化对火势的影响；现场指挥部根据现场事态的发展及时调整救援方案。 </w:t>
      </w:r>
    </w:p>
    <w:p w:rsidR="007A14D0" w:rsidRPr="00832826" w:rsidRDefault="007A14D0" w:rsidP="00832826">
      <w:pPr>
        <w:numPr>
          <w:ilvl w:val="0"/>
          <w:numId w:val="15"/>
        </w:numPr>
        <w:spacing w:line="560" w:lineRule="exact"/>
        <w:ind w:firstLineChars="0"/>
        <w:rPr>
          <w:rFonts w:ascii="仿宋" w:eastAsia="仿宋" w:hAnsi="仿宋" w:cs="仿宋"/>
          <w:b/>
          <w:sz w:val="32"/>
          <w:szCs w:val="32"/>
        </w:rPr>
      </w:pPr>
      <w:r w:rsidRPr="00832826">
        <w:rPr>
          <w:rFonts w:ascii="仿宋" w:eastAsia="仿宋" w:hAnsi="仿宋" w:cs="仿宋" w:hint="eastAsia"/>
          <w:b/>
          <w:sz w:val="32"/>
          <w:szCs w:val="32"/>
        </w:rPr>
        <w:t>危险化学品爆炸事故</w:t>
      </w:r>
    </w:p>
    <w:p w:rsidR="007A14D0" w:rsidRPr="00832826" w:rsidRDefault="007A14D0" w:rsidP="00832826">
      <w:pPr>
        <w:spacing w:line="560" w:lineRule="exact"/>
        <w:ind w:firstLine="640"/>
        <w:rPr>
          <w:rFonts w:ascii="仿宋" w:eastAsia="仿宋" w:hAnsi="仿宋" w:cs="仿宋"/>
          <w:sz w:val="32"/>
          <w:szCs w:val="32"/>
        </w:rPr>
      </w:pPr>
      <w:r w:rsidRPr="00832826">
        <w:rPr>
          <w:rFonts w:ascii="仿宋" w:eastAsia="仿宋" w:hAnsi="仿宋" w:cs="仿宋" w:hint="eastAsia"/>
          <w:sz w:val="32"/>
          <w:szCs w:val="32"/>
        </w:rPr>
        <w:t>确定爆炸位置、引起爆炸的物质类别及爆炸类型（物理爆炸、化学爆炸）；分析研判是否有二次爆炸的危险，并确定应采取的处置措施；物理爆炸重点关注爆炸装置的工作温度、压力及相邻装置的运行情况，谨防相邻装置二次爆炸；化学爆炸重点关注现场点火源的情况；隔离外围群众、疏散警戒范围内的群众；禁止无关人员进入现场；对于易燃物质</w:t>
      </w:r>
      <w:r w:rsidRPr="00832826">
        <w:rPr>
          <w:rFonts w:ascii="仿宋" w:eastAsia="仿宋" w:hAnsi="仿宋" w:cs="仿宋" w:hint="eastAsia"/>
          <w:sz w:val="32"/>
          <w:szCs w:val="32"/>
        </w:rPr>
        <w:lastRenderedPageBreak/>
        <w:t>应注意消除火源；抢险救灾组在进入危险区前宜用水枪将地面喷湿，防止摩擦、撞击产生火花，注意避免泄漏的易燃液体随水流扩散；调集综合性应急救援队伍、专业应急救援队伍与专家等救援力量赶赴现场；对于化学爆炸，现场监测组应加强监测现场易燃易爆气体浓度及气象条件；制订救援方案并组织实施；根据现场事态的发展及时调整救援方案。</w:t>
      </w:r>
    </w:p>
    <w:p w:rsidR="007A14D0" w:rsidRPr="00832826" w:rsidRDefault="007A14D0" w:rsidP="00832826">
      <w:pPr>
        <w:numPr>
          <w:ilvl w:val="0"/>
          <w:numId w:val="15"/>
        </w:numPr>
        <w:spacing w:line="560" w:lineRule="exact"/>
        <w:ind w:firstLineChars="0"/>
        <w:rPr>
          <w:rFonts w:ascii="仿宋" w:eastAsia="仿宋" w:hAnsi="仿宋" w:cs="仿宋"/>
          <w:b/>
          <w:sz w:val="32"/>
          <w:szCs w:val="32"/>
        </w:rPr>
      </w:pPr>
      <w:r w:rsidRPr="00832826">
        <w:rPr>
          <w:rFonts w:ascii="仿宋" w:eastAsia="仿宋" w:hAnsi="仿宋" w:cs="仿宋" w:hint="eastAsia"/>
          <w:b/>
          <w:sz w:val="32"/>
          <w:szCs w:val="32"/>
        </w:rPr>
        <w:t xml:space="preserve">易燃、易爆危险化学品泄漏事故 </w:t>
      </w:r>
    </w:p>
    <w:p w:rsidR="007A14D0" w:rsidRPr="00832826" w:rsidRDefault="007A14D0" w:rsidP="00832826">
      <w:pPr>
        <w:spacing w:line="560" w:lineRule="exact"/>
        <w:ind w:firstLine="640"/>
        <w:rPr>
          <w:rFonts w:ascii="仿宋" w:eastAsia="仿宋" w:hAnsi="仿宋" w:cs="仿宋"/>
          <w:sz w:val="32"/>
          <w:szCs w:val="32"/>
        </w:rPr>
      </w:pPr>
      <w:r w:rsidRPr="00832826">
        <w:rPr>
          <w:rFonts w:ascii="仿宋" w:eastAsia="仿宋" w:hAnsi="仿宋" w:cs="仿宋" w:hint="eastAsia"/>
          <w:sz w:val="32"/>
          <w:szCs w:val="32"/>
        </w:rPr>
        <w:t xml:space="preserve">确定泄漏的危险化学品种类及性质（沸点、闪点、爆炸极限等）、泄漏源位置及泄漏现场点火源情况；隔离外围群众、疏散警戒范围内的群众，疏散过程中应注意个体防护；设立警戒标志，禁止无关人员进入现场；调集综合性应急救援队伍、专业应急救援队伍以及家等救援力量赶赴现场；确定泄漏源的周围环境、人口密度等；检测泄漏物质是否进入大气、水源、下水道等场所，并进行持续监测；根据事故现场实际或估算的泄漏量确定泄漏时间或预计持续时间，预测泄漏扩散趋势；确定堵漏、工程抢险、人员疏散、医疗救护等控制措施，制订并实施相应的应急救援方案；进入现场控制泄漏源，抢救泄漏设备，出现意外立即撤离；根据现场事态的发展及时调整救援方案。 </w:t>
      </w:r>
    </w:p>
    <w:p w:rsidR="007A14D0" w:rsidRPr="00832826" w:rsidRDefault="007A14D0" w:rsidP="00832826">
      <w:pPr>
        <w:numPr>
          <w:ilvl w:val="0"/>
          <w:numId w:val="15"/>
        </w:numPr>
        <w:spacing w:line="560" w:lineRule="exact"/>
        <w:ind w:firstLineChars="0"/>
        <w:rPr>
          <w:rFonts w:ascii="仿宋" w:eastAsia="仿宋" w:hAnsi="仿宋" w:cs="仿宋"/>
          <w:b/>
          <w:sz w:val="32"/>
          <w:szCs w:val="32"/>
        </w:rPr>
      </w:pPr>
      <w:r w:rsidRPr="00832826">
        <w:rPr>
          <w:rFonts w:ascii="仿宋" w:eastAsia="仿宋" w:hAnsi="仿宋" w:cs="仿宋" w:hint="eastAsia"/>
          <w:b/>
          <w:sz w:val="32"/>
          <w:szCs w:val="32"/>
        </w:rPr>
        <w:t>有毒危险化学品泄漏事故</w:t>
      </w:r>
    </w:p>
    <w:p w:rsidR="007A14D0" w:rsidRPr="00832826" w:rsidRDefault="007A14D0" w:rsidP="00832826">
      <w:pPr>
        <w:spacing w:line="560" w:lineRule="exact"/>
        <w:ind w:firstLine="640"/>
        <w:rPr>
          <w:rFonts w:ascii="仿宋" w:eastAsia="仿宋" w:hAnsi="仿宋" w:cs="仿宋"/>
          <w:sz w:val="32"/>
          <w:szCs w:val="32"/>
        </w:rPr>
      </w:pPr>
      <w:r w:rsidRPr="00832826">
        <w:rPr>
          <w:rFonts w:ascii="仿宋" w:eastAsia="仿宋" w:hAnsi="仿宋" w:cs="仿宋" w:hint="eastAsia"/>
          <w:sz w:val="32"/>
          <w:szCs w:val="32"/>
        </w:rPr>
        <w:t>综合考虑危险化学品种类、泄漏源位置、风速风向、泄漏量、周围环境等确定警戒范围大小；及时疏散警戒范围内的群众，疏散过程中应注意个体防护；立即调集医疗急救力量到事故现场；立即调集综合性应急救援队伍、专业应急救</w:t>
      </w:r>
      <w:r w:rsidRPr="00832826">
        <w:rPr>
          <w:rFonts w:ascii="仿宋" w:eastAsia="仿宋" w:hAnsi="仿宋" w:cs="仿宋" w:hint="eastAsia"/>
          <w:sz w:val="32"/>
          <w:szCs w:val="32"/>
        </w:rPr>
        <w:lastRenderedPageBreak/>
        <w:t>援队伍以及专家等救援力量到达事故现场；检测泄漏物质是否进入大气、附近水源、下水道等场所；加强现场大气、土壤、气象信息等监测,明确泄漏危及周围环境的可能性；根据相关情况及现场监测（或估算）的泄漏量，确定泄漏时间或预计持续时间；制定并实施应急救援方案；根据现场事态的发展及时调整救援方案。</w:t>
      </w:r>
    </w:p>
    <w:p w:rsidR="007A14D0" w:rsidRPr="00832826" w:rsidRDefault="007A14D0" w:rsidP="00832826">
      <w:pPr>
        <w:spacing w:line="560" w:lineRule="exact"/>
        <w:ind w:firstLine="640"/>
        <w:rPr>
          <w:rFonts w:ascii="仿宋" w:eastAsia="仿宋" w:hAnsi="仿宋" w:cs="仿宋"/>
          <w:sz w:val="32"/>
          <w:szCs w:val="32"/>
        </w:rPr>
      </w:pPr>
      <w:bookmarkStart w:id="160" w:name="_Toc11118"/>
      <w:r w:rsidRPr="00832826">
        <w:rPr>
          <w:rFonts w:ascii="仿宋" w:eastAsia="仿宋" w:hAnsi="仿宋" w:cs="仿宋" w:hint="eastAsia"/>
          <w:sz w:val="32"/>
          <w:szCs w:val="32"/>
        </w:rPr>
        <w:t>（四）响应升级</w:t>
      </w:r>
      <w:bookmarkEnd w:id="160"/>
    </w:p>
    <w:p w:rsidR="007A14D0" w:rsidRPr="00832826" w:rsidRDefault="007A14D0" w:rsidP="00832826">
      <w:pPr>
        <w:spacing w:line="560" w:lineRule="exact"/>
        <w:ind w:firstLine="640"/>
        <w:rPr>
          <w:rFonts w:ascii="仿宋" w:eastAsia="仿宋" w:hAnsi="仿宋" w:cs="仿宋"/>
          <w:sz w:val="32"/>
          <w:szCs w:val="32"/>
        </w:rPr>
      </w:pPr>
      <w:r w:rsidRPr="00832826">
        <w:rPr>
          <w:rFonts w:ascii="仿宋" w:eastAsia="仿宋" w:hAnsi="仿宋" w:cs="仿宋" w:hint="eastAsia"/>
          <w:sz w:val="32"/>
          <w:szCs w:val="32"/>
        </w:rPr>
        <w:t>因危险化学品事故次生或衍生出其他突发事件，现有措施无法控制事态发展，现场指挥部应及时报告滨海新区应急指挥部。</w:t>
      </w:r>
    </w:p>
    <w:p w:rsidR="007A14D0" w:rsidRPr="00832826" w:rsidRDefault="007A14D0" w:rsidP="00832826">
      <w:pPr>
        <w:spacing w:line="560" w:lineRule="exact"/>
        <w:ind w:firstLine="640"/>
        <w:rPr>
          <w:rFonts w:ascii="仿宋" w:eastAsia="仿宋" w:hAnsi="仿宋" w:cs="仿宋"/>
          <w:sz w:val="32"/>
          <w:szCs w:val="32"/>
        </w:rPr>
      </w:pPr>
      <w:r w:rsidRPr="00832826">
        <w:rPr>
          <w:rFonts w:ascii="仿宋" w:eastAsia="仿宋" w:hAnsi="仿宋" w:cs="仿宋" w:hint="eastAsia"/>
          <w:sz w:val="32"/>
          <w:szCs w:val="32"/>
        </w:rPr>
        <w:t>如果预计生产安全事故将要波及周边地区的，应及时和相关地区开展应急联动。</w:t>
      </w:r>
    </w:p>
    <w:p w:rsidR="007A14D0" w:rsidRPr="00832826" w:rsidRDefault="007A14D0" w:rsidP="00832826">
      <w:pPr>
        <w:spacing w:line="560" w:lineRule="exact"/>
        <w:ind w:firstLine="640"/>
        <w:rPr>
          <w:rFonts w:ascii="仿宋" w:eastAsia="仿宋" w:hAnsi="仿宋" w:cs="仿宋"/>
          <w:sz w:val="32"/>
          <w:szCs w:val="32"/>
        </w:rPr>
      </w:pPr>
      <w:bookmarkStart w:id="161" w:name="_Toc47226780"/>
      <w:bookmarkStart w:id="162" w:name="_Toc47252935"/>
      <w:bookmarkStart w:id="163" w:name="_Toc13413"/>
      <w:bookmarkStart w:id="164" w:name="_Toc47226779"/>
      <w:bookmarkStart w:id="165" w:name="_Toc47252934"/>
      <w:r w:rsidRPr="00832826">
        <w:rPr>
          <w:rFonts w:ascii="仿宋" w:eastAsia="仿宋" w:hAnsi="仿宋" w:cs="仿宋" w:hint="eastAsia"/>
          <w:sz w:val="32"/>
          <w:szCs w:val="32"/>
        </w:rPr>
        <w:t>（五）信息发布</w:t>
      </w:r>
      <w:bookmarkEnd w:id="161"/>
      <w:bookmarkEnd w:id="162"/>
      <w:bookmarkEnd w:id="163"/>
    </w:p>
    <w:p w:rsidR="007A14D0" w:rsidRPr="00832826" w:rsidRDefault="007A14D0" w:rsidP="00832826">
      <w:pPr>
        <w:spacing w:line="560" w:lineRule="exact"/>
        <w:ind w:firstLine="640"/>
        <w:rPr>
          <w:rFonts w:ascii="仿宋" w:eastAsia="仿宋" w:hAnsi="仿宋" w:cs="仿宋"/>
          <w:sz w:val="32"/>
          <w:szCs w:val="32"/>
        </w:rPr>
      </w:pPr>
      <w:r w:rsidRPr="00832826">
        <w:rPr>
          <w:rFonts w:ascii="仿宋" w:eastAsia="仿宋" w:hAnsi="仿宋" w:cs="仿宋" w:hint="eastAsia"/>
          <w:sz w:val="32"/>
          <w:szCs w:val="32"/>
        </w:rPr>
        <w:t>危险化学品生产安全事故的信息发布和新闻报道工作，应按照国家及省、市相关规定执行，信息发布应及时、准确、客观、全面。</w:t>
      </w:r>
    </w:p>
    <w:p w:rsidR="007A14D0" w:rsidRPr="00832826" w:rsidRDefault="007A14D0" w:rsidP="00832826">
      <w:pPr>
        <w:spacing w:line="560" w:lineRule="exact"/>
        <w:ind w:firstLine="640"/>
        <w:rPr>
          <w:rFonts w:ascii="仿宋" w:eastAsia="仿宋" w:hAnsi="仿宋" w:cs="仿宋"/>
          <w:sz w:val="32"/>
          <w:szCs w:val="32"/>
        </w:rPr>
      </w:pPr>
      <w:r w:rsidRPr="00832826">
        <w:rPr>
          <w:rFonts w:ascii="仿宋" w:eastAsia="仿宋" w:hAnsi="仿宋" w:cs="仿宋" w:hint="eastAsia"/>
          <w:sz w:val="32"/>
          <w:szCs w:val="32"/>
        </w:rPr>
        <w:t>较大、重大和特别重大危险化学品生产安全事故信息发布工作由上级政府组织或经上级政府授权后由东疆党群工作部牵头组织信息发布工作；一般危险化学品生产安全事故的信息发布工作，由东疆党群工作部负责。</w:t>
      </w:r>
    </w:p>
    <w:p w:rsidR="007A14D0" w:rsidRDefault="007A14D0" w:rsidP="00DC7CE1">
      <w:pPr>
        <w:pStyle w:val="2"/>
        <w:spacing w:before="140"/>
        <w:ind w:firstLine="640"/>
        <w:rPr>
          <w:rFonts w:ascii="楷体" w:eastAsia="楷体" w:hAnsi="楷体" w:cs="楷体"/>
          <w:kern w:val="2"/>
          <w:szCs w:val="32"/>
        </w:rPr>
      </w:pPr>
      <w:bookmarkStart w:id="166" w:name="_Toc4184"/>
      <w:bookmarkStart w:id="167" w:name="_Toc49674552"/>
      <w:r>
        <w:rPr>
          <w:rFonts w:ascii="楷体" w:eastAsia="楷体" w:hAnsi="楷体" w:cs="楷体" w:hint="eastAsia"/>
          <w:kern w:val="2"/>
          <w:szCs w:val="32"/>
        </w:rPr>
        <w:t>五、应急结束</w:t>
      </w:r>
      <w:bookmarkEnd w:id="164"/>
      <w:bookmarkEnd w:id="165"/>
      <w:bookmarkEnd w:id="166"/>
      <w:bookmarkEnd w:id="167"/>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事故现场各项应急处置工作结束，现场环境监测数值已降到允许范围内，或相关威胁和危害得到控制、消除后，由现场指挥部向应急指挥部提出结束应急响应申请，经同意后，</w:t>
      </w:r>
      <w:r>
        <w:rPr>
          <w:rFonts w:ascii="仿宋" w:eastAsia="仿宋" w:hAnsi="仿宋" w:cs="仿宋" w:hint="eastAsia"/>
          <w:sz w:val="32"/>
          <w:szCs w:val="32"/>
        </w:rPr>
        <w:lastRenderedPageBreak/>
        <w:t>由应急指挥部总指挥发布应急结束指令。各应急成员单位及应急救援队伍接到指令后有序撤离现场。</w:t>
      </w:r>
    </w:p>
    <w:p w:rsidR="007A14D0" w:rsidRDefault="007A14D0" w:rsidP="00DC7CE1">
      <w:pPr>
        <w:pStyle w:val="2"/>
        <w:spacing w:before="140"/>
        <w:ind w:firstLine="640"/>
        <w:rPr>
          <w:rFonts w:ascii="楷体" w:eastAsia="楷体" w:hAnsi="楷体" w:cs="楷体"/>
          <w:kern w:val="2"/>
          <w:szCs w:val="32"/>
        </w:rPr>
      </w:pPr>
      <w:bookmarkStart w:id="168" w:name="_Toc30699"/>
      <w:bookmarkStart w:id="169" w:name="_Toc49674553"/>
      <w:r>
        <w:rPr>
          <w:rFonts w:ascii="楷体" w:eastAsia="楷体" w:hAnsi="楷体" w:cs="楷体" w:hint="eastAsia"/>
          <w:kern w:val="2"/>
          <w:szCs w:val="32"/>
        </w:rPr>
        <w:t>六、后期处置</w:t>
      </w:r>
      <w:bookmarkEnd w:id="168"/>
      <w:bookmarkEnd w:id="169"/>
    </w:p>
    <w:p w:rsidR="007A14D0" w:rsidRPr="001E75A0" w:rsidRDefault="007A14D0" w:rsidP="001E75A0">
      <w:pPr>
        <w:spacing w:line="560" w:lineRule="exact"/>
        <w:ind w:firstLine="640"/>
        <w:rPr>
          <w:rFonts w:ascii="仿宋" w:eastAsia="仿宋" w:hAnsi="仿宋" w:cs="仿宋"/>
          <w:sz w:val="32"/>
          <w:szCs w:val="32"/>
        </w:rPr>
      </w:pPr>
      <w:bookmarkStart w:id="170" w:name="_Toc47226782"/>
      <w:bookmarkStart w:id="171" w:name="_Toc47252937"/>
      <w:bookmarkStart w:id="172" w:name="_Toc28450"/>
      <w:r w:rsidRPr="001E75A0">
        <w:rPr>
          <w:rFonts w:ascii="仿宋" w:eastAsia="仿宋" w:hAnsi="仿宋" w:cs="仿宋" w:hint="eastAsia"/>
          <w:sz w:val="32"/>
          <w:szCs w:val="32"/>
        </w:rPr>
        <w:t>（一）善后处</w:t>
      </w:r>
      <w:bookmarkEnd w:id="170"/>
      <w:bookmarkEnd w:id="171"/>
      <w:r w:rsidRPr="001E75A0">
        <w:rPr>
          <w:rFonts w:ascii="仿宋" w:eastAsia="仿宋" w:hAnsi="仿宋" w:cs="仿宋" w:hint="eastAsia"/>
          <w:sz w:val="32"/>
          <w:szCs w:val="32"/>
        </w:rPr>
        <w:t>置</w:t>
      </w:r>
      <w:bookmarkEnd w:id="172"/>
    </w:p>
    <w:p w:rsidR="007A14D0" w:rsidRPr="001E75A0" w:rsidRDefault="007A14D0" w:rsidP="001E75A0">
      <w:pPr>
        <w:spacing w:line="560" w:lineRule="exact"/>
        <w:ind w:firstLine="640"/>
        <w:rPr>
          <w:rFonts w:ascii="仿宋" w:eastAsia="仿宋" w:hAnsi="仿宋" w:cs="仿宋"/>
          <w:sz w:val="32"/>
          <w:szCs w:val="32"/>
        </w:rPr>
      </w:pPr>
      <w:r w:rsidRPr="001E75A0">
        <w:rPr>
          <w:rFonts w:ascii="仿宋" w:eastAsia="仿宋" w:hAnsi="仿宋" w:cs="仿宋" w:hint="eastAsia"/>
          <w:sz w:val="32"/>
          <w:szCs w:val="32"/>
        </w:rPr>
        <w:t>由应急管理局会同人力资源和社会保障局、规划国土和建设管理局、生态环境和城市管理局、社会发展局等相关部门，负责组织生产安全事故的善后处置工作，包括人员安置、补偿，征用物资补偿，灾后重建，污染物收集、清理与处理等事项。尽快消除事故影响，妥善安置和慰问受害及受影响人员，做好事故赔偿和抚恤金发放工作，保证社会稳定，尽快恢复正常秩序。</w:t>
      </w:r>
    </w:p>
    <w:p w:rsidR="007A14D0" w:rsidRPr="001E75A0" w:rsidRDefault="007A14D0" w:rsidP="001E75A0">
      <w:pPr>
        <w:spacing w:line="560" w:lineRule="exact"/>
        <w:ind w:firstLine="640"/>
        <w:rPr>
          <w:rFonts w:ascii="仿宋" w:eastAsia="仿宋" w:hAnsi="仿宋" w:cs="仿宋"/>
          <w:sz w:val="32"/>
          <w:szCs w:val="32"/>
        </w:rPr>
      </w:pPr>
      <w:bookmarkStart w:id="173" w:name="_Toc24344"/>
      <w:bookmarkStart w:id="174" w:name="_Toc47226783"/>
      <w:bookmarkStart w:id="175" w:name="_Toc47252938"/>
      <w:r w:rsidRPr="001E75A0">
        <w:rPr>
          <w:rFonts w:ascii="仿宋" w:eastAsia="仿宋" w:hAnsi="仿宋" w:cs="仿宋" w:hint="eastAsia"/>
          <w:sz w:val="32"/>
          <w:szCs w:val="32"/>
        </w:rPr>
        <w:t>（二）恢复重建</w:t>
      </w:r>
      <w:bookmarkEnd w:id="173"/>
      <w:bookmarkEnd w:id="174"/>
      <w:bookmarkEnd w:id="175"/>
    </w:p>
    <w:p w:rsidR="007A14D0" w:rsidRPr="001E75A0" w:rsidRDefault="007A14D0" w:rsidP="001E75A0">
      <w:pPr>
        <w:spacing w:line="560" w:lineRule="exact"/>
        <w:ind w:firstLine="640"/>
        <w:rPr>
          <w:rFonts w:ascii="仿宋" w:eastAsia="仿宋" w:hAnsi="仿宋" w:cs="仿宋"/>
          <w:sz w:val="32"/>
          <w:szCs w:val="32"/>
        </w:rPr>
      </w:pPr>
      <w:bookmarkStart w:id="176" w:name="_Toc47252939"/>
      <w:bookmarkStart w:id="177" w:name="_Toc47226784"/>
      <w:r w:rsidRPr="001E75A0">
        <w:rPr>
          <w:rFonts w:ascii="仿宋" w:eastAsia="仿宋" w:hAnsi="仿宋" w:cs="仿宋" w:hint="eastAsia"/>
          <w:sz w:val="32"/>
          <w:szCs w:val="32"/>
        </w:rPr>
        <w:t>危险化学品事故处置工作结束后，各相关单位应结合调查评估情况，立即组织制定恢复与重建计划，及时恢复社会秩序等。</w:t>
      </w:r>
    </w:p>
    <w:p w:rsidR="007A14D0" w:rsidRPr="001E75A0" w:rsidRDefault="007A14D0" w:rsidP="001E75A0">
      <w:pPr>
        <w:spacing w:line="560" w:lineRule="exact"/>
        <w:ind w:firstLine="640"/>
        <w:rPr>
          <w:rFonts w:ascii="仿宋" w:eastAsia="仿宋" w:hAnsi="仿宋" w:cs="仿宋"/>
          <w:sz w:val="32"/>
          <w:szCs w:val="32"/>
        </w:rPr>
      </w:pPr>
      <w:bookmarkStart w:id="178" w:name="_Toc12304"/>
      <w:r w:rsidRPr="001E75A0">
        <w:rPr>
          <w:rFonts w:ascii="仿宋" w:eastAsia="仿宋" w:hAnsi="仿宋" w:cs="仿宋" w:hint="eastAsia"/>
          <w:sz w:val="32"/>
          <w:szCs w:val="32"/>
        </w:rPr>
        <w:t>（三）调查评估</w:t>
      </w:r>
      <w:bookmarkEnd w:id="176"/>
      <w:bookmarkEnd w:id="177"/>
      <w:bookmarkEnd w:id="178"/>
    </w:p>
    <w:p w:rsidR="007A14D0" w:rsidRPr="001E75A0" w:rsidRDefault="007A14D0" w:rsidP="001E75A0">
      <w:pPr>
        <w:spacing w:line="560" w:lineRule="exact"/>
        <w:ind w:firstLine="640"/>
        <w:rPr>
          <w:rFonts w:ascii="仿宋" w:eastAsia="仿宋" w:hAnsi="仿宋" w:cs="仿宋"/>
          <w:sz w:val="32"/>
          <w:szCs w:val="32"/>
        </w:rPr>
      </w:pPr>
      <w:r w:rsidRPr="001E75A0">
        <w:rPr>
          <w:rFonts w:ascii="仿宋" w:eastAsia="仿宋" w:hAnsi="仿宋" w:cs="仿宋" w:hint="eastAsia"/>
          <w:sz w:val="32"/>
          <w:szCs w:val="32"/>
        </w:rPr>
        <w:t>危险化学品事故应急处置调查评估工作按照有关法律法规的规定，根据突发事件的级别，由相应的政府部门牵头负责，东疆管委会负责配合做好相关工作；授权由东疆管委会负责调查评估的，由应急管理局牵头，按照法律、法规、规章等相关规定，及时组织开展事故原因调查分析、现场检查等工作，及时确定事故性质、原因和责任，提出整改措施，编写事故调查报告，报东疆管委会。</w:t>
      </w:r>
    </w:p>
    <w:p w:rsidR="007A14D0" w:rsidRPr="001E75A0" w:rsidRDefault="007A14D0" w:rsidP="001E75A0">
      <w:pPr>
        <w:spacing w:line="560" w:lineRule="exact"/>
        <w:ind w:firstLine="640"/>
        <w:rPr>
          <w:rFonts w:ascii="仿宋" w:eastAsia="仿宋" w:hAnsi="仿宋" w:cs="仿宋"/>
          <w:sz w:val="32"/>
          <w:szCs w:val="32"/>
        </w:rPr>
      </w:pPr>
      <w:r w:rsidRPr="001E75A0">
        <w:rPr>
          <w:rFonts w:ascii="仿宋" w:eastAsia="仿宋" w:hAnsi="仿宋" w:cs="仿宋" w:hint="eastAsia"/>
          <w:sz w:val="32"/>
          <w:szCs w:val="32"/>
        </w:rPr>
        <w:t>应急管理局组织专家对应急救援实施情况、应急救援保</w:t>
      </w:r>
      <w:r w:rsidRPr="001E75A0">
        <w:rPr>
          <w:rFonts w:ascii="仿宋" w:eastAsia="仿宋" w:hAnsi="仿宋" w:cs="仿宋" w:hint="eastAsia"/>
          <w:sz w:val="32"/>
          <w:szCs w:val="32"/>
        </w:rPr>
        <w:lastRenderedPageBreak/>
        <w:t>证情况、应急预案适用性等方面进行分析评估，及时总结应急救援经验教训，提出应急管理工作改进措施建议，形成应急评估报告。</w:t>
      </w:r>
    </w:p>
    <w:p w:rsidR="007A14D0" w:rsidRDefault="007A14D0" w:rsidP="00DC7CE1">
      <w:pPr>
        <w:pStyle w:val="1"/>
        <w:spacing w:line="560" w:lineRule="exact"/>
        <w:ind w:firstLineChars="0" w:firstLine="0"/>
        <w:rPr>
          <w:rFonts w:ascii="Calibri" w:eastAsia="黑体" w:hAnsi="Calibri"/>
          <w:sz w:val="32"/>
          <w:szCs w:val="32"/>
        </w:rPr>
      </w:pPr>
      <w:bookmarkStart w:id="179" w:name="_Toc13707"/>
      <w:bookmarkStart w:id="180" w:name="_Toc49674554"/>
      <w:r>
        <w:rPr>
          <w:rFonts w:ascii="Calibri" w:eastAsia="黑体" w:hAnsi="Calibri" w:hint="eastAsia"/>
          <w:sz w:val="32"/>
          <w:szCs w:val="32"/>
        </w:rPr>
        <w:t>第四章</w:t>
      </w:r>
      <w:r>
        <w:rPr>
          <w:rFonts w:ascii="Calibri" w:eastAsia="黑体" w:hAnsi="Calibri" w:hint="eastAsia"/>
          <w:sz w:val="32"/>
          <w:szCs w:val="32"/>
        </w:rPr>
        <w:t xml:space="preserve"> </w:t>
      </w:r>
      <w:r>
        <w:rPr>
          <w:rFonts w:ascii="Calibri" w:eastAsia="黑体" w:hAnsi="Calibri" w:hint="eastAsia"/>
          <w:sz w:val="32"/>
          <w:szCs w:val="32"/>
        </w:rPr>
        <w:t>应急保障</w:t>
      </w:r>
      <w:bookmarkEnd w:id="179"/>
      <w:bookmarkEnd w:id="180"/>
    </w:p>
    <w:p w:rsidR="007A14D0" w:rsidRDefault="007A14D0" w:rsidP="00DC7CE1">
      <w:pPr>
        <w:pStyle w:val="2"/>
        <w:spacing w:before="140"/>
        <w:ind w:firstLine="640"/>
        <w:rPr>
          <w:rFonts w:ascii="楷体" w:eastAsia="楷体" w:hAnsi="楷体" w:cs="楷体"/>
          <w:kern w:val="2"/>
          <w:szCs w:val="32"/>
        </w:rPr>
      </w:pPr>
      <w:bookmarkStart w:id="181" w:name="_Toc27428"/>
      <w:bookmarkStart w:id="182" w:name="_Toc49674555"/>
      <w:r>
        <w:rPr>
          <w:rFonts w:ascii="楷体" w:eastAsia="楷体" w:hAnsi="楷体" w:cs="楷体" w:hint="eastAsia"/>
          <w:kern w:val="2"/>
          <w:szCs w:val="32"/>
        </w:rPr>
        <w:t>一、应急队伍保障</w:t>
      </w:r>
      <w:bookmarkEnd w:id="181"/>
      <w:bookmarkEnd w:id="182"/>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管委会各部门、公安、消防、医疗机构等专业应急救援队伍、生产经营单位应急救援队伍为危险化学品生产安全事故的主要应急救援力量。</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kern w:val="0"/>
          <w:sz w:val="32"/>
          <w:szCs w:val="32"/>
        </w:rPr>
        <w:t>各行业主管部门根据应急需要聘请相关行业专家，为应急</w:t>
      </w:r>
      <w:r>
        <w:rPr>
          <w:rFonts w:ascii="仿宋" w:eastAsia="仿宋" w:hAnsi="仿宋" w:cs="仿宋" w:hint="eastAsia"/>
          <w:sz w:val="32"/>
          <w:szCs w:val="32"/>
        </w:rPr>
        <w:t>救援提供技术支持和保障。</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应急管理局负责危险化学品安全生产及应急管理专家库日常管理工作。</w:t>
      </w:r>
    </w:p>
    <w:p w:rsidR="007A14D0" w:rsidRDefault="007A14D0" w:rsidP="00DC7CE1">
      <w:pPr>
        <w:pStyle w:val="2"/>
        <w:spacing w:before="140"/>
        <w:ind w:firstLine="640"/>
        <w:rPr>
          <w:rFonts w:ascii="楷体" w:eastAsia="楷体" w:hAnsi="楷体" w:cs="楷体"/>
          <w:kern w:val="2"/>
          <w:szCs w:val="32"/>
        </w:rPr>
      </w:pPr>
      <w:bookmarkStart w:id="183" w:name="_Toc10923"/>
      <w:bookmarkStart w:id="184" w:name="_Toc49674556"/>
      <w:r>
        <w:rPr>
          <w:rFonts w:ascii="楷体" w:eastAsia="楷体" w:hAnsi="楷体" w:cs="楷体" w:hint="eastAsia"/>
          <w:kern w:val="2"/>
          <w:szCs w:val="32"/>
        </w:rPr>
        <w:t>二、经费保障</w:t>
      </w:r>
      <w:bookmarkEnd w:id="183"/>
      <w:bookmarkEnd w:id="184"/>
    </w:p>
    <w:p w:rsidR="007A14D0" w:rsidRDefault="00317D92"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财政局配合做好危险化学品事故预防和应急工作经费列入管委会非常用预算单位中安全生产应急</w:t>
      </w:r>
      <w:r w:rsidR="0031344B">
        <w:rPr>
          <w:rFonts w:ascii="仿宋" w:eastAsia="仿宋" w:hAnsi="仿宋" w:cs="仿宋" w:hint="eastAsia"/>
          <w:sz w:val="32"/>
          <w:szCs w:val="32"/>
        </w:rPr>
        <w:t>管理</w:t>
      </w:r>
      <w:r>
        <w:rPr>
          <w:rFonts w:ascii="仿宋" w:eastAsia="仿宋" w:hAnsi="仿宋" w:cs="仿宋" w:hint="eastAsia"/>
          <w:sz w:val="32"/>
          <w:szCs w:val="32"/>
        </w:rPr>
        <w:t>专项资金项目，并按照安全生产应急</w:t>
      </w:r>
      <w:r w:rsidR="002F2515">
        <w:rPr>
          <w:rFonts w:ascii="仿宋" w:eastAsia="仿宋" w:hAnsi="仿宋" w:cs="仿宋" w:hint="eastAsia"/>
          <w:sz w:val="32"/>
          <w:szCs w:val="32"/>
        </w:rPr>
        <w:t>管理</w:t>
      </w:r>
      <w:r>
        <w:rPr>
          <w:rFonts w:ascii="仿宋" w:eastAsia="仿宋" w:hAnsi="仿宋" w:cs="仿宋" w:hint="eastAsia"/>
          <w:sz w:val="32"/>
          <w:szCs w:val="32"/>
        </w:rPr>
        <w:t>专项资金规定程序使用。</w:t>
      </w:r>
    </w:p>
    <w:p w:rsidR="007A14D0" w:rsidRDefault="007A14D0" w:rsidP="00DC7CE1">
      <w:pPr>
        <w:pStyle w:val="2"/>
        <w:spacing w:before="140"/>
        <w:ind w:firstLine="640"/>
        <w:rPr>
          <w:rFonts w:ascii="楷体" w:eastAsia="楷体" w:hAnsi="楷体" w:cs="楷体"/>
          <w:kern w:val="2"/>
          <w:szCs w:val="32"/>
        </w:rPr>
      </w:pPr>
      <w:bookmarkStart w:id="185" w:name="_Toc29647"/>
      <w:bookmarkStart w:id="186" w:name="_Toc49674557"/>
      <w:r>
        <w:rPr>
          <w:rFonts w:ascii="楷体" w:eastAsia="楷体" w:hAnsi="楷体" w:cs="楷体" w:hint="eastAsia"/>
          <w:kern w:val="2"/>
          <w:szCs w:val="32"/>
        </w:rPr>
        <w:t>三、物资保障</w:t>
      </w:r>
      <w:bookmarkEnd w:id="185"/>
      <w:bookmarkEnd w:id="186"/>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应急指挥部及相关部门负责做好应急救援物资的储备及应急状态下的协调调用工作。通过整合相关职能部门信息技术资源，组织建立应急资源分布数据库，制定应急物资指导目录，统筹应急物资储备、使用和调配，指导应急物资储备工作。</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lastRenderedPageBreak/>
        <w:t>各专业应急队伍及生产经营单位应按照规定配备所需救援装备，以备应急所需。必要时，应急指挥部可以管委会府名义向单位和个人征用应急处置与救援所需设备、设施、场地和其他物资，或要求相关企业组织生产、供应生活必需品和应急救援物资。</w:t>
      </w:r>
    </w:p>
    <w:p w:rsidR="007A14D0" w:rsidRDefault="007A14D0" w:rsidP="00DC7CE1">
      <w:pPr>
        <w:pStyle w:val="2"/>
        <w:spacing w:before="140"/>
        <w:ind w:firstLine="640"/>
        <w:rPr>
          <w:rFonts w:ascii="楷体" w:eastAsia="楷体" w:hAnsi="楷体" w:cs="楷体"/>
          <w:kern w:val="2"/>
          <w:szCs w:val="32"/>
        </w:rPr>
      </w:pPr>
      <w:bookmarkStart w:id="187" w:name="_Toc18216"/>
      <w:bookmarkStart w:id="188" w:name="_Toc49674558"/>
      <w:r>
        <w:rPr>
          <w:rFonts w:ascii="楷体" w:eastAsia="楷体" w:hAnsi="楷体" w:cs="楷体" w:hint="eastAsia"/>
          <w:kern w:val="2"/>
          <w:szCs w:val="32"/>
        </w:rPr>
        <w:t>四、医疗卫生保障</w:t>
      </w:r>
      <w:bookmarkEnd w:id="187"/>
      <w:bookmarkEnd w:id="188"/>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社会发展局协调组织滨海新区医疗卫生医疗机构做好危险化学品急救医疗服务，提高应对危险化学品生产安全事故受伤人员的救治能力。</w:t>
      </w:r>
    </w:p>
    <w:p w:rsidR="007A14D0" w:rsidRDefault="007A14D0" w:rsidP="00DC7CE1">
      <w:pPr>
        <w:pStyle w:val="2"/>
        <w:spacing w:before="140"/>
        <w:ind w:firstLine="640"/>
        <w:rPr>
          <w:rFonts w:ascii="楷体" w:eastAsia="楷体" w:hAnsi="楷体" w:cs="楷体"/>
          <w:kern w:val="2"/>
          <w:szCs w:val="32"/>
        </w:rPr>
      </w:pPr>
      <w:bookmarkStart w:id="189" w:name="_Toc12029"/>
      <w:bookmarkStart w:id="190" w:name="_Toc49674559"/>
      <w:r>
        <w:rPr>
          <w:rFonts w:ascii="楷体" w:eastAsia="楷体" w:hAnsi="楷体" w:cs="楷体" w:hint="eastAsia"/>
          <w:kern w:val="2"/>
          <w:szCs w:val="32"/>
        </w:rPr>
        <w:t>五、</w:t>
      </w:r>
      <w:bookmarkStart w:id="191" w:name="_Toc175"/>
      <w:r>
        <w:rPr>
          <w:rFonts w:ascii="楷体" w:eastAsia="楷体" w:hAnsi="楷体" w:cs="楷体" w:hint="eastAsia"/>
          <w:kern w:val="2"/>
          <w:szCs w:val="32"/>
        </w:rPr>
        <w:t>交通运输保障</w:t>
      </w:r>
      <w:bookmarkEnd w:id="189"/>
      <w:bookmarkEnd w:id="190"/>
      <w:bookmarkEnd w:id="191"/>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交通部门要加强对事故现场道路交通管制、交通疏导工作，确保救援物资，器材和人员运送及时到位，满足应急处置工作需要。生态环境和城市管理局负责事故应急处置过程中的交通运输保障工作。</w:t>
      </w:r>
    </w:p>
    <w:p w:rsidR="007A14D0" w:rsidRDefault="007A14D0" w:rsidP="00DC7CE1">
      <w:pPr>
        <w:pStyle w:val="1"/>
        <w:spacing w:line="560" w:lineRule="exact"/>
        <w:ind w:firstLineChars="0" w:firstLine="0"/>
        <w:rPr>
          <w:rFonts w:ascii="Calibri" w:eastAsia="黑体" w:hAnsi="Calibri"/>
          <w:sz w:val="32"/>
          <w:szCs w:val="32"/>
        </w:rPr>
      </w:pPr>
      <w:bookmarkStart w:id="192" w:name="_Toc28299"/>
      <w:bookmarkStart w:id="193" w:name="_Toc49674560"/>
      <w:r>
        <w:rPr>
          <w:rFonts w:ascii="Calibri" w:eastAsia="黑体" w:hAnsi="Calibri" w:hint="eastAsia"/>
          <w:sz w:val="32"/>
          <w:szCs w:val="32"/>
        </w:rPr>
        <w:t>第五章</w:t>
      </w:r>
      <w:r>
        <w:rPr>
          <w:rFonts w:ascii="Calibri" w:eastAsia="黑体" w:hAnsi="Calibri" w:hint="eastAsia"/>
          <w:sz w:val="32"/>
          <w:szCs w:val="32"/>
        </w:rPr>
        <w:t xml:space="preserve"> </w:t>
      </w:r>
      <w:r>
        <w:rPr>
          <w:rFonts w:ascii="Calibri" w:eastAsia="黑体" w:hAnsi="Calibri" w:hint="eastAsia"/>
          <w:sz w:val="32"/>
          <w:szCs w:val="32"/>
        </w:rPr>
        <w:t>监督管理</w:t>
      </w:r>
      <w:bookmarkEnd w:id="192"/>
      <w:bookmarkEnd w:id="193"/>
    </w:p>
    <w:p w:rsidR="007A14D0" w:rsidRDefault="007A14D0" w:rsidP="00DC7CE1">
      <w:pPr>
        <w:pStyle w:val="2"/>
        <w:spacing w:before="140"/>
        <w:ind w:firstLine="640"/>
        <w:rPr>
          <w:rFonts w:ascii="楷体" w:eastAsia="楷体" w:hAnsi="楷体" w:cs="楷体"/>
          <w:kern w:val="2"/>
          <w:szCs w:val="32"/>
        </w:rPr>
      </w:pPr>
      <w:bookmarkStart w:id="194" w:name="_Toc18738"/>
      <w:bookmarkStart w:id="195" w:name="_Toc49674561"/>
      <w:r>
        <w:rPr>
          <w:rFonts w:ascii="楷体" w:eastAsia="楷体" w:hAnsi="楷体" w:cs="楷体" w:hint="eastAsia"/>
          <w:kern w:val="2"/>
          <w:szCs w:val="32"/>
        </w:rPr>
        <w:t>一、应急演练</w:t>
      </w:r>
      <w:bookmarkEnd w:id="194"/>
      <w:bookmarkEnd w:id="195"/>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一）建立危险化学品生产安全事故抢险队伍训练常态化机制，由应急管理局牵头开展危险化学品泄漏、危险化学品火灾、中毒窒息、重大危险源等危险化学品生产安全事故应急演练。应急管理局应制定危险化学品事故应急演练计划，报应急办同意后组织实施。应急演练应重点对事故信息报告、应急联动、应急处置程序及措施等内容进行演练，通过应急</w:t>
      </w:r>
      <w:r>
        <w:rPr>
          <w:rFonts w:ascii="仿宋" w:eastAsia="仿宋" w:hAnsi="仿宋" w:cs="仿宋" w:hint="eastAsia"/>
          <w:sz w:val="32"/>
          <w:szCs w:val="32"/>
        </w:rPr>
        <w:lastRenderedPageBreak/>
        <w:t>演练使各成员单位熟悉应急工作指挥机制和决策、协调、处置程序，培训和检验应急队伍快速反应能力，检验预案的可行性并及时修订完善。</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（二）应急演练活动结束后，由应急管理局将应急演练工作方案以及应急演练评估、总结报告等文字资料，以及记录演练实施过程的相关图片、视频、音频等资料归档保存。</w:t>
      </w:r>
    </w:p>
    <w:p w:rsidR="007A14D0" w:rsidRDefault="007A14D0" w:rsidP="00DC7CE1">
      <w:pPr>
        <w:pStyle w:val="2"/>
        <w:spacing w:before="140"/>
        <w:ind w:firstLine="640"/>
        <w:rPr>
          <w:rFonts w:ascii="楷体" w:eastAsia="楷体" w:hAnsi="楷体" w:cs="楷体"/>
          <w:kern w:val="2"/>
          <w:szCs w:val="32"/>
        </w:rPr>
      </w:pPr>
      <w:bookmarkStart w:id="196" w:name="_Toc16451"/>
      <w:bookmarkStart w:id="197" w:name="_Toc16337"/>
      <w:bookmarkStart w:id="198" w:name="_Toc16416"/>
      <w:bookmarkStart w:id="199" w:name="_Toc9580"/>
      <w:bookmarkStart w:id="200" w:name="_Toc47690938"/>
      <w:bookmarkStart w:id="201" w:name="_Toc29498"/>
      <w:bookmarkStart w:id="202" w:name="_Toc22283"/>
      <w:bookmarkStart w:id="203" w:name="_Toc30130"/>
      <w:bookmarkStart w:id="204" w:name="_Toc49674562"/>
      <w:r>
        <w:rPr>
          <w:rFonts w:ascii="楷体" w:eastAsia="楷体" w:hAnsi="楷体" w:cs="楷体" w:hint="eastAsia"/>
          <w:kern w:val="2"/>
          <w:szCs w:val="32"/>
        </w:rPr>
        <w:t>二、宣传培训</w:t>
      </w:r>
      <w:bookmarkEnd w:id="196"/>
      <w:bookmarkEnd w:id="197"/>
      <w:bookmarkEnd w:id="198"/>
      <w:bookmarkEnd w:id="199"/>
      <w:bookmarkEnd w:id="200"/>
      <w:bookmarkEnd w:id="201"/>
      <w:bookmarkEnd w:id="202"/>
      <w:bookmarkEnd w:id="203"/>
      <w:bookmarkEnd w:id="204"/>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应急管理局应当开展应急法律法规、应急预案和应急知识宣传教育活动，增强全民安全生产意识和预防、避险、自救、互救等能力。党群工作部提供相关支持。充分利用网络、手机短信、微信、墙报等文化宣传力量，采取各种有效形式加强事故预防、避险、避灾、自救、互救常识的宣传工作，要使生产安全事故应急管理的法律法规、应急预案、救援知识进企业、进岗位，普及突发事件预防、避险、自救、互救和应急处置知识，增强应对突发事件的能力。</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应急管理局会同管委会相关部门组织开展面向领导干部、应急管理干部、基层干部的应急管理专题培训，提升其预防和应对生产安全事故的意识和能力。</w:t>
      </w:r>
    </w:p>
    <w:p w:rsidR="007A14D0" w:rsidRDefault="007A14D0" w:rsidP="00DC7CE1">
      <w:pPr>
        <w:pStyle w:val="2"/>
        <w:spacing w:before="140"/>
        <w:ind w:firstLine="640"/>
        <w:rPr>
          <w:rFonts w:ascii="楷体" w:eastAsia="楷体" w:hAnsi="楷体" w:cs="楷体"/>
          <w:kern w:val="2"/>
          <w:szCs w:val="32"/>
        </w:rPr>
      </w:pPr>
      <w:bookmarkStart w:id="205" w:name="_Toc29856"/>
      <w:bookmarkStart w:id="206" w:name="_Toc49674563"/>
      <w:r>
        <w:rPr>
          <w:rFonts w:ascii="楷体" w:eastAsia="楷体" w:hAnsi="楷体" w:cs="楷体" w:hint="eastAsia"/>
          <w:kern w:val="2"/>
          <w:szCs w:val="32"/>
        </w:rPr>
        <w:t>三、责任与奖惩</w:t>
      </w:r>
      <w:bookmarkEnd w:id="205"/>
      <w:bookmarkEnd w:id="206"/>
      <w:r>
        <w:rPr>
          <w:rFonts w:ascii="楷体" w:eastAsia="楷体" w:hAnsi="楷体" w:cs="楷体" w:hint="eastAsia"/>
          <w:kern w:val="2"/>
          <w:szCs w:val="32"/>
        </w:rPr>
        <w:t xml:space="preserve"> </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（一）责任</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应急管理局和负有安全监督管理职责的部门，应根据相关法律法规，认真落实各自的监管责任，巩固和强化安全生产红线意识和坚守法律底线思维，加强应急管理，建立完善</w:t>
      </w:r>
      <w:r>
        <w:rPr>
          <w:rFonts w:ascii="仿宋" w:eastAsia="仿宋" w:hAnsi="仿宋" w:cs="仿宋" w:hint="eastAsia"/>
          <w:sz w:val="32"/>
          <w:szCs w:val="32"/>
        </w:rPr>
        <w:lastRenderedPageBreak/>
        <w:t>的应急管理体制和机制，完善应急预案体系，把保障人民群众的生命安全和身体健康、最大程度地预防和减少生产安全事故造成的人员伤亡作为首要任务。</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（二）奖励</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在事故应急救援工作中有下列表现之一的单位和个人，由应急指挥部或其所在单位给予表彰或者奖励：</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1. 对于在应急预案编制和管理工作中做出显著成绩的单位和人员；</w:t>
      </w:r>
    </w:p>
    <w:p w:rsidR="007A14D0" w:rsidRDefault="007A14D0" w:rsidP="00DC7CE1">
      <w:pPr>
        <w:spacing w:line="560" w:lineRule="exact"/>
        <w:ind w:firstLine="640"/>
        <w:rPr>
          <w:rFonts w:ascii="宋体" w:hAnsi="宋体" w:cs="宋体"/>
          <w:szCs w:val="28"/>
        </w:rPr>
      </w:pPr>
      <w:r>
        <w:rPr>
          <w:rFonts w:ascii="仿宋" w:eastAsia="仿宋" w:hAnsi="仿宋" w:cs="仿宋" w:hint="eastAsia"/>
          <w:sz w:val="32"/>
          <w:szCs w:val="32"/>
        </w:rPr>
        <w:t>2. 出色完成应急处置任务的，在抢排险过程中或抢救人员有功，使国家、集体和人民生命财产免受损失或减少损失的；</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3. 对应急救援工作提出重大建议，且实施效果显著的；</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4. 有其他特殊贡献的。</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（三）处罚</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在应急救援工作中有下列行为之一的，按照法律、法规及有关规定，对有关责任人员分别在管辖范围内给予行政处分；违反治安管理行为的，由公安机关依法予以处罚；构成犯罪的，由司法机关依法追究刑事责任。</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1. 不按规定制定应急预案，拒绝履行应急保障义务的；</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2. 不及时报告事故真实情况，延误处置时机的；</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3. 不服从应急指挥部的命令和指挥，在应急响应时临阵脱逃的；</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4. 未及时组织开展生产自救和善后工作，截留、挤占、挪用应急资金等情况的；</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lastRenderedPageBreak/>
        <w:t>5. 有其他危害应急救援工作行为的。</w:t>
      </w:r>
    </w:p>
    <w:p w:rsidR="007A14D0" w:rsidRDefault="007A14D0" w:rsidP="00DC7CE1">
      <w:pPr>
        <w:pStyle w:val="2"/>
        <w:spacing w:before="140"/>
        <w:ind w:firstLine="640"/>
        <w:rPr>
          <w:rFonts w:ascii="楷体" w:eastAsia="楷体" w:hAnsi="楷体" w:cs="楷体"/>
          <w:kern w:val="2"/>
          <w:szCs w:val="32"/>
        </w:rPr>
      </w:pPr>
      <w:bookmarkStart w:id="207" w:name="_Toc8717"/>
      <w:bookmarkStart w:id="208" w:name="_Toc49674564"/>
      <w:r>
        <w:rPr>
          <w:rFonts w:ascii="楷体" w:eastAsia="楷体" w:hAnsi="楷体" w:cs="楷体" w:hint="eastAsia"/>
          <w:kern w:val="2"/>
          <w:szCs w:val="32"/>
        </w:rPr>
        <w:t>四、预案实施</w:t>
      </w:r>
      <w:bookmarkEnd w:id="207"/>
      <w:bookmarkEnd w:id="208"/>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本预案自发布之日起实施。</w:t>
      </w:r>
    </w:p>
    <w:p w:rsidR="007A14D0" w:rsidRDefault="007A14D0" w:rsidP="00DC7CE1">
      <w:pPr>
        <w:pStyle w:val="1"/>
        <w:spacing w:line="560" w:lineRule="exact"/>
        <w:ind w:firstLineChars="0" w:firstLine="0"/>
        <w:rPr>
          <w:rFonts w:ascii="Calibri" w:eastAsia="黑体" w:hAnsi="Calibri"/>
          <w:sz w:val="32"/>
          <w:szCs w:val="32"/>
        </w:rPr>
      </w:pPr>
      <w:bookmarkStart w:id="209" w:name="_Toc10421"/>
      <w:bookmarkStart w:id="210" w:name="_Toc49674565"/>
      <w:r>
        <w:rPr>
          <w:rFonts w:ascii="Calibri" w:eastAsia="黑体" w:hAnsi="Calibri" w:hint="eastAsia"/>
          <w:sz w:val="32"/>
          <w:szCs w:val="32"/>
        </w:rPr>
        <w:t>第六章</w:t>
      </w:r>
      <w:r>
        <w:rPr>
          <w:rFonts w:ascii="Calibri" w:eastAsia="黑体" w:hAnsi="Calibri" w:hint="eastAsia"/>
          <w:sz w:val="32"/>
          <w:szCs w:val="32"/>
        </w:rPr>
        <w:t xml:space="preserve"> </w:t>
      </w:r>
      <w:r>
        <w:rPr>
          <w:rFonts w:ascii="Calibri" w:eastAsia="黑体" w:hAnsi="Calibri" w:hint="eastAsia"/>
          <w:sz w:val="32"/>
          <w:szCs w:val="32"/>
        </w:rPr>
        <w:t>附则</w:t>
      </w:r>
      <w:bookmarkEnd w:id="209"/>
      <w:bookmarkEnd w:id="210"/>
    </w:p>
    <w:p w:rsidR="007A14D0" w:rsidRDefault="007A14D0" w:rsidP="00DC7CE1">
      <w:pPr>
        <w:pStyle w:val="2"/>
        <w:spacing w:before="140"/>
        <w:ind w:firstLine="640"/>
        <w:rPr>
          <w:rFonts w:ascii="楷体" w:eastAsia="楷体" w:hAnsi="楷体" w:cs="楷体"/>
          <w:kern w:val="2"/>
          <w:szCs w:val="32"/>
        </w:rPr>
      </w:pPr>
      <w:bookmarkStart w:id="211" w:name="_Toc5272"/>
      <w:bookmarkStart w:id="212" w:name="_Toc49674566"/>
      <w:r>
        <w:rPr>
          <w:rFonts w:ascii="楷体" w:eastAsia="楷体" w:hAnsi="楷体" w:cs="楷体" w:hint="eastAsia"/>
          <w:kern w:val="2"/>
          <w:szCs w:val="32"/>
        </w:rPr>
        <w:t>一、名词术语定义</w:t>
      </w:r>
      <w:bookmarkEnd w:id="211"/>
      <w:bookmarkEnd w:id="212"/>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危险化学品：是指具有毒害、腐蚀、爆炸、燃烧、助燃等性质，对人体、设施、环境具有危害的剧毒化学品和其他化学品。</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 xml:space="preserve">危险化学品事故：是指在危险化学品生产、储存、使用、经营、运输和废弃危险化学品处置过程中，由危险化学品造成的人员伤亡、财产损失和环境污染的事故。 </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危险化学品事故应急救援：由危险化学品造成或可能造成人员伤害、财产损失和环境污染及其他较大社会危害时，为及时控制事故，抢救受害人员，指导群众防护和组织撤离，清除危害后果而组织的救援活动。</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其他说明：本预案有关数据表述中，“以上”含本数，“以下”不含本数。</w:t>
      </w:r>
    </w:p>
    <w:p w:rsidR="007A14D0" w:rsidRDefault="007A14D0" w:rsidP="00DC7CE1">
      <w:pPr>
        <w:pStyle w:val="2"/>
        <w:spacing w:before="140"/>
        <w:ind w:firstLine="640"/>
        <w:rPr>
          <w:rFonts w:ascii="楷体" w:eastAsia="楷体" w:hAnsi="楷体" w:cs="楷体"/>
          <w:kern w:val="2"/>
          <w:szCs w:val="32"/>
        </w:rPr>
      </w:pPr>
      <w:bookmarkStart w:id="213" w:name="_Toc21996"/>
      <w:bookmarkStart w:id="214" w:name="_Toc49674567"/>
      <w:bookmarkStart w:id="215" w:name="_Toc30792"/>
      <w:bookmarkStart w:id="216" w:name="_Toc36067290"/>
      <w:bookmarkStart w:id="217" w:name="_Toc36066779"/>
      <w:bookmarkStart w:id="218" w:name="_Toc27519"/>
      <w:bookmarkStart w:id="219" w:name="_Toc12400"/>
      <w:bookmarkStart w:id="220" w:name="_Toc9955"/>
      <w:bookmarkStart w:id="221" w:name="_Toc710"/>
      <w:r>
        <w:rPr>
          <w:rFonts w:ascii="楷体" w:eastAsia="楷体" w:hAnsi="楷体" w:cs="楷体" w:hint="eastAsia"/>
          <w:kern w:val="2"/>
          <w:szCs w:val="32"/>
        </w:rPr>
        <w:t>二、预案管理与修订</w:t>
      </w:r>
      <w:bookmarkEnd w:id="213"/>
      <w:bookmarkEnd w:id="214"/>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本预案纳入东疆保税港区应急预案体系，与《东疆保税港区突发事件总体应急预案》对接。</w:t>
      </w:r>
    </w:p>
    <w:p w:rsidR="007A14D0" w:rsidRDefault="007A14D0" w:rsidP="00DC7CE1">
      <w:pPr>
        <w:spacing w:line="560" w:lineRule="exact"/>
        <w:ind w:firstLine="640"/>
        <w:rPr>
          <w:rFonts w:ascii="仿宋" w:eastAsia="仿宋" w:hAnsi="仿宋" w:cs="仿宋"/>
          <w:sz w:val="32"/>
          <w:szCs w:val="32"/>
        </w:rPr>
      </w:pPr>
      <w:r>
        <w:rPr>
          <w:rFonts w:ascii="仿宋" w:eastAsia="仿宋" w:hAnsi="仿宋" w:cs="仿宋" w:hint="eastAsia"/>
          <w:sz w:val="32"/>
          <w:szCs w:val="32"/>
        </w:rPr>
        <w:t>本预案由东疆应急管理局负责修订。有下列情形之一的，应及时修订应急预案：</w:t>
      </w:r>
    </w:p>
    <w:p w:rsidR="007A14D0" w:rsidRDefault="007A14D0" w:rsidP="00C54B76">
      <w:pPr>
        <w:numPr>
          <w:ilvl w:val="0"/>
          <w:numId w:val="12"/>
        </w:numPr>
        <w:spacing w:line="560" w:lineRule="exact"/>
        <w:ind w:firstLineChars="0"/>
        <w:rPr>
          <w:rFonts w:ascii="仿宋" w:eastAsia="仿宋" w:hAnsi="仿宋" w:cs="仿宋"/>
          <w:sz w:val="32"/>
          <w:szCs w:val="32"/>
        </w:rPr>
      </w:pPr>
      <w:r>
        <w:rPr>
          <w:rFonts w:ascii="仿宋" w:eastAsia="仿宋" w:hAnsi="仿宋" w:cs="仿宋" w:hint="eastAsia"/>
          <w:sz w:val="32"/>
          <w:szCs w:val="32"/>
        </w:rPr>
        <w:lastRenderedPageBreak/>
        <w:t>有关法律、法规、规章、标准、上位预案中的有关规定发生变化的。</w:t>
      </w:r>
    </w:p>
    <w:p w:rsidR="007A14D0" w:rsidRDefault="007A14D0" w:rsidP="00C54B76">
      <w:pPr>
        <w:numPr>
          <w:ilvl w:val="0"/>
          <w:numId w:val="12"/>
        </w:numPr>
        <w:spacing w:line="560" w:lineRule="exact"/>
        <w:ind w:firstLineChars="0"/>
        <w:rPr>
          <w:rFonts w:ascii="仿宋" w:eastAsia="仿宋" w:hAnsi="仿宋" w:cs="仿宋"/>
          <w:sz w:val="32"/>
          <w:szCs w:val="32"/>
        </w:rPr>
      </w:pPr>
      <w:r>
        <w:rPr>
          <w:rFonts w:ascii="仿宋" w:eastAsia="仿宋" w:hAnsi="仿宋" w:cs="仿宋" w:hint="eastAsia"/>
          <w:sz w:val="32"/>
          <w:szCs w:val="32"/>
        </w:rPr>
        <w:t>应急指挥机构及其职责发生重大调整的。</w:t>
      </w:r>
    </w:p>
    <w:p w:rsidR="007A14D0" w:rsidRDefault="007A14D0" w:rsidP="00C54B76">
      <w:pPr>
        <w:numPr>
          <w:ilvl w:val="0"/>
          <w:numId w:val="12"/>
        </w:numPr>
        <w:spacing w:line="560" w:lineRule="exact"/>
        <w:ind w:firstLineChars="0"/>
        <w:rPr>
          <w:rFonts w:ascii="仿宋" w:eastAsia="仿宋" w:hAnsi="仿宋" w:cs="仿宋"/>
          <w:sz w:val="32"/>
          <w:szCs w:val="32"/>
        </w:rPr>
      </w:pPr>
      <w:r>
        <w:rPr>
          <w:rFonts w:ascii="仿宋" w:eastAsia="仿宋" w:hAnsi="仿宋" w:cs="仿宋" w:hint="eastAsia"/>
          <w:sz w:val="32"/>
          <w:szCs w:val="32"/>
        </w:rPr>
        <w:t>面临的风险发生重大变化的。</w:t>
      </w:r>
    </w:p>
    <w:p w:rsidR="007A14D0" w:rsidRDefault="007A14D0" w:rsidP="00C54B76">
      <w:pPr>
        <w:numPr>
          <w:ilvl w:val="0"/>
          <w:numId w:val="12"/>
        </w:numPr>
        <w:spacing w:line="560" w:lineRule="exact"/>
        <w:ind w:firstLineChars="0"/>
        <w:rPr>
          <w:rFonts w:ascii="仿宋" w:eastAsia="仿宋" w:hAnsi="仿宋" w:cs="仿宋"/>
          <w:sz w:val="32"/>
          <w:szCs w:val="32"/>
        </w:rPr>
      </w:pPr>
      <w:r>
        <w:rPr>
          <w:rFonts w:ascii="仿宋" w:eastAsia="仿宋" w:hAnsi="仿宋" w:cs="仿宋" w:hint="eastAsia"/>
          <w:sz w:val="32"/>
          <w:szCs w:val="32"/>
        </w:rPr>
        <w:t>重要应急资源发生重大变化的。</w:t>
      </w:r>
    </w:p>
    <w:p w:rsidR="007A14D0" w:rsidRDefault="007A14D0" w:rsidP="00C54B76">
      <w:pPr>
        <w:numPr>
          <w:ilvl w:val="0"/>
          <w:numId w:val="12"/>
        </w:numPr>
        <w:spacing w:line="560" w:lineRule="exact"/>
        <w:ind w:firstLineChars="0"/>
        <w:rPr>
          <w:rFonts w:ascii="仿宋" w:eastAsia="仿宋" w:hAnsi="仿宋" w:cs="仿宋"/>
          <w:sz w:val="32"/>
          <w:szCs w:val="32"/>
        </w:rPr>
      </w:pPr>
      <w:r>
        <w:rPr>
          <w:rFonts w:ascii="仿宋" w:eastAsia="仿宋" w:hAnsi="仿宋" w:cs="仿宋" w:hint="eastAsia"/>
          <w:sz w:val="32"/>
          <w:szCs w:val="32"/>
        </w:rPr>
        <w:t>预案中的其他重要信息发生变化的。</w:t>
      </w:r>
    </w:p>
    <w:p w:rsidR="007A14D0" w:rsidRDefault="007A14D0" w:rsidP="00C54B76">
      <w:pPr>
        <w:numPr>
          <w:ilvl w:val="0"/>
          <w:numId w:val="12"/>
        </w:numPr>
        <w:spacing w:line="560" w:lineRule="exact"/>
        <w:ind w:firstLineChars="0"/>
        <w:rPr>
          <w:rFonts w:ascii="仿宋" w:eastAsia="仿宋" w:hAnsi="仿宋" w:cs="仿宋"/>
          <w:sz w:val="32"/>
          <w:szCs w:val="32"/>
        </w:rPr>
      </w:pPr>
      <w:r>
        <w:rPr>
          <w:rFonts w:ascii="仿宋" w:eastAsia="仿宋" w:hAnsi="仿宋" w:cs="仿宋" w:hint="eastAsia"/>
          <w:sz w:val="32"/>
          <w:szCs w:val="32"/>
        </w:rPr>
        <w:t>在危险化学品生产安全事故实际应对和应急演练中发现问题需要作出重大调整的。</w:t>
      </w:r>
    </w:p>
    <w:p w:rsidR="007A14D0" w:rsidRDefault="007A14D0" w:rsidP="00C54B76">
      <w:pPr>
        <w:numPr>
          <w:ilvl w:val="0"/>
          <w:numId w:val="12"/>
        </w:numPr>
        <w:spacing w:line="560" w:lineRule="exact"/>
        <w:ind w:firstLineChars="0"/>
        <w:rPr>
          <w:rFonts w:ascii="宋体" w:hAnsi="宋体" w:cs="宋体"/>
          <w:sz w:val="32"/>
          <w:szCs w:val="32"/>
        </w:rPr>
      </w:pPr>
      <w:r>
        <w:rPr>
          <w:rFonts w:ascii="仿宋" w:eastAsia="仿宋" w:hAnsi="仿宋" w:cs="仿宋" w:hint="eastAsia"/>
          <w:sz w:val="32"/>
          <w:szCs w:val="32"/>
        </w:rPr>
        <w:t>应当修订的其他情形。</w:t>
      </w:r>
    </w:p>
    <w:p w:rsidR="007A14D0" w:rsidRDefault="007A14D0" w:rsidP="00DC7CE1">
      <w:pPr>
        <w:pStyle w:val="2"/>
        <w:spacing w:before="140"/>
        <w:ind w:firstLine="640"/>
        <w:rPr>
          <w:rFonts w:ascii="楷体" w:eastAsia="楷体" w:hAnsi="楷体" w:cs="楷体"/>
          <w:kern w:val="2"/>
          <w:szCs w:val="32"/>
        </w:rPr>
      </w:pPr>
      <w:bookmarkStart w:id="222" w:name="_Toc10727"/>
      <w:bookmarkStart w:id="223" w:name="_Toc49674568"/>
      <w:r>
        <w:rPr>
          <w:rFonts w:ascii="楷体" w:eastAsia="楷体" w:hAnsi="楷体" w:cs="楷体" w:hint="eastAsia"/>
          <w:kern w:val="2"/>
          <w:szCs w:val="32"/>
        </w:rPr>
        <w:t>三、预案解释</w:t>
      </w:r>
      <w:bookmarkEnd w:id="215"/>
      <w:bookmarkEnd w:id="216"/>
      <w:bookmarkEnd w:id="217"/>
      <w:bookmarkEnd w:id="218"/>
      <w:bookmarkEnd w:id="219"/>
      <w:bookmarkEnd w:id="220"/>
      <w:bookmarkEnd w:id="221"/>
      <w:bookmarkEnd w:id="222"/>
      <w:bookmarkEnd w:id="223"/>
    </w:p>
    <w:p w:rsidR="007A14D0" w:rsidRDefault="007A14D0" w:rsidP="000C26BD">
      <w:pPr>
        <w:spacing w:line="560" w:lineRule="exact"/>
        <w:ind w:firstLine="640"/>
      </w:pPr>
      <w:bookmarkStart w:id="224" w:name="_Toc5955"/>
      <w:r>
        <w:rPr>
          <w:rFonts w:ascii="仿宋" w:eastAsia="仿宋" w:hAnsi="仿宋" w:cs="仿宋" w:hint="eastAsia"/>
          <w:sz w:val="32"/>
          <w:szCs w:val="32"/>
        </w:rPr>
        <w:t>本预案由东疆管委会授权应急管理局负责解释。</w:t>
      </w:r>
      <w:bookmarkEnd w:id="115"/>
      <w:bookmarkEnd w:id="116"/>
      <w:bookmarkEnd w:id="117"/>
      <w:bookmarkEnd w:id="118"/>
      <w:bookmarkEnd w:id="119"/>
      <w:bookmarkEnd w:id="120"/>
      <w:bookmarkEnd w:id="121"/>
      <w:bookmarkEnd w:id="122"/>
      <w:bookmarkEnd w:id="123"/>
      <w:bookmarkEnd w:id="124"/>
      <w:bookmarkEnd w:id="224"/>
    </w:p>
    <w:sectPr w:rsidR="007A14D0" w:rsidSect="00AC36EF">
      <w:headerReference w:type="default" r:id="rId16"/>
      <w:footerReference w:type="default" r:id="rId17"/>
      <w:pgSz w:w="11905" w:h="16838"/>
      <w:pgMar w:top="1440" w:right="1803" w:bottom="1440" w:left="1803" w:header="851" w:footer="992" w:gutter="0"/>
      <w:cols w:space="720"/>
      <w:docGrid w:type="lines" w:linePitch="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676" w:rsidRDefault="00236676" w:rsidP="007A14D0">
      <w:pPr>
        <w:spacing w:line="240" w:lineRule="auto"/>
        <w:ind w:firstLine="560"/>
      </w:pPr>
      <w:r>
        <w:separator/>
      </w:r>
    </w:p>
  </w:endnote>
  <w:endnote w:type="continuationSeparator" w:id="1">
    <w:p w:rsidR="00236676" w:rsidRDefault="00236676" w:rsidP="007A14D0">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9A" w:rsidRDefault="0041509A" w:rsidP="0041509A">
    <w:pPr>
      <w:pStyle w:val="ad"/>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40B" w:rsidRDefault="00AC36EF" w:rsidP="007D340B">
    <w:pPr>
      <w:pStyle w:val="ad"/>
      <w:ind w:firstLine="360"/>
      <w:jc w:val="center"/>
    </w:pPr>
    <w:fldSimple w:instr=" PAGE   \* MERGEFORMAT ">
      <w:r w:rsidR="000C26BD" w:rsidRPr="000C26BD">
        <w:rPr>
          <w:noProof/>
          <w:lang w:val="zh-CN"/>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9A" w:rsidRDefault="0041509A" w:rsidP="0041509A">
    <w:pPr>
      <w:pStyle w:val="ad"/>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BF3" w:rsidRDefault="00AC36EF">
    <w:pPr>
      <w:pStyle w:val="ad"/>
      <w:ind w:firstLine="360"/>
    </w:pPr>
    <w:r>
      <w:pict>
        <v:shapetype id="_x0000_t202" coordsize="21600,21600" o:spt="202" path="m,l,21600r21600,l21600,xe">
          <v:stroke joinstyle="miter"/>
          <v:path gradientshapeok="t" o:connecttype="rect"/>
        </v:shapetype>
        <v:shape id="文本框 7" o:spid="_x0000_s2055" type="#_x0000_t202" style="position:absolute;left:0;text-align:left;margin-left:0;margin-top:0;width:2in;height:2in;z-index:251657728;mso-wrap-style:none;mso-position-horizontal:center;mso-position-horizontal-relative:margin" filled="f" stroked="f">
          <v:fill o:detectmouseclick="t"/>
          <v:textbox style="mso-fit-shape-to-text:t" inset="0,0,0,0">
            <w:txbxContent>
              <w:p w:rsidR="00504BF3" w:rsidRDefault="00AC36EF" w:rsidP="00DC7CE1">
                <w:pPr>
                  <w:pStyle w:val="ad"/>
                  <w:ind w:firstLine="360"/>
                </w:pPr>
                <w:fldSimple w:instr=" PAGE  \* MERGEFORMAT ">
                  <w:r w:rsidR="000C26BD">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676" w:rsidRDefault="00236676" w:rsidP="007A14D0">
      <w:pPr>
        <w:spacing w:line="240" w:lineRule="auto"/>
        <w:ind w:firstLine="560"/>
      </w:pPr>
      <w:r>
        <w:separator/>
      </w:r>
    </w:p>
  </w:footnote>
  <w:footnote w:type="continuationSeparator" w:id="1">
    <w:p w:rsidR="00236676" w:rsidRDefault="00236676" w:rsidP="007A14D0">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9A" w:rsidRDefault="0041509A" w:rsidP="0041509A">
    <w:pPr>
      <w:pStyle w:val="aa"/>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9A" w:rsidRDefault="0041509A" w:rsidP="0041509A">
    <w:pPr>
      <w:pStyle w:val="aa"/>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9A" w:rsidRDefault="0041509A" w:rsidP="0041509A">
    <w:pPr>
      <w:pStyle w:val="aa"/>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BF3" w:rsidRDefault="00504BF3">
    <w:pPr>
      <w:pStyle w:val="aa"/>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2EFA1A"/>
    <w:multiLevelType w:val="singleLevel"/>
    <w:tmpl w:val="D82EFA1A"/>
    <w:lvl w:ilvl="0">
      <w:start w:val="1"/>
      <w:numFmt w:val="bullet"/>
      <w:lvlText w:val=""/>
      <w:lvlJc w:val="left"/>
      <w:pPr>
        <w:ind w:left="0" w:firstLine="595"/>
      </w:pPr>
      <w:rPr>
        <w:rFonts w:ascii="Wingdings" w:hAnsi="Wingdings" w:hint="default"/>
        <w:color w:val="auto"/>
      </w:rPr>
    </w:lvl>
  </w:abstractNum>
  <w:abstractNum w:abstractNumId="1">
    <w:nsid w:val="DB059BA6"/>
    <w:multiLevelType w:val="singleLevel"/>
    <w:tmpl w:val="DB059BA6"/>
    <w:lvl w:ilvl="0">
      <w:start w:val="1"/>
      <w:numFmt w:val="bullet"/>
      <w:lvlText w:val=""/>
      <w:lvlJc w:val="left"/>
      <w:pPr>
        <w:ind w:left="0" w:firstLine="595"/>
      </w:pPr>
      <w:rPr>
        <w:rFonts w:ascii="Wingdings" w:hAnsi="Wingdings" w:hint="default"/>
      </w:rPr>
    </w:lvl>
  </w:abstractNum>
  <w:abstractNum w:abstractNumId="2">
    <w:nsid w:val="02080FB6"/>
    <w:multiLevelType w:val="hybridMultilevel"/>
    <w:tmpl w:val="CFF0D312"/>
    <w:lvl w:ilvl="0" w:tplc="04090011">
      <w:start w:val="1"/>
      <w:numFmt w:val="decimal"/>
      <w:lvlText w:val="%1)"/>
      <w:lvlJc w:val="left"/>
      <w:pPr>
        <w:ind w:left="1015" w:hanging="420"/>
      </w:p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3">
    <w:nsid w:val="30DCE9E4"/>
    <w:multiLevelType w:val="singleLevel"/>
    <w:tmpl w:val="30DCE9E4"/>
    <w:lvl w:ilvl="0">
      <w:start w:val="4"/>
      <w:numFmt w:val="decimal"/>
      <w:suff w:val="space"/>
      <w:lvlText w:val="%1."/>
      <w:lvlJc w:val="left"/>
    </w:lvl>
  </w:abstractNum>
  <w:abstractNum w:abstractNumId="4">
    <w:nsid w:val="33EE73FD"/>
    <w:multiLevelType w:val="hybridMultilevel"/>
    <w:tmpl w:val="C16827E2"/>
    <w:lvl w:ilvl="0" w:tplc="1382C9B2">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383470F1"/>
    <w:multiLevelType w:val="hybridMultilevel"/>
    <w:tmpl w:val="A78AE456"/>
    <w:lvl w:ilvl="0" w:tplc="1382C9B2">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39D56D9B"/>
    <w:multiLevelType w:val="hybridMultilevel"/>
    <w:tmpl w:val="3328E2A4"/>
    <w:lvl w:ilvl="0" w:tplc="04090011">
      <w:start w:val="1"/>
      <w:numFmt w:val="decimal"/>
      <w:lvlText w:val="%1)"/>
      <w:lvlJc w:val="left"/>
      <w:pPr>
        <w:ind w:left="1015" w:hanging="420"/>
      </w:p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7">
    <w:nsid w:val="451FFA1E"/>
    <w:multiLevelType w:val="singleLevel"/>
    <w:tmpl w:val="451FFA1E"/>
    <w:lvl w:ilvl="0">
      <w:start w:val="1"/>
      <w:numFmt w:val="decimal"/>
      <w:suff w:val="space"/>
      <w:lvlText w:val="%1."/>
      <w:lvlJc w:val="left"/>
      <w:pPr>
        <w:ind w:left="560" w:firstLine="0"/>
      </w:pPr>
    </w:lvl>
  </w:abstractNum>
  <w:abstractNum w:abstractNumId="8">
    <w:nsid w:val="4939FA64"/>
    <w:multiLevelType w:val="singleLevel"/>
    <w:tmpl w:val="4939FA64"/>
    <w:lvl w:ilvl="0">
      <w:start w:val="2"/>
      <w:numFmt w:val="decimal"/>
      <w:suff w:val="space"/>
      <w:lvlText w:val="%1."/>
      <w:lvlJc w:val="left"/>
    </w:lvl>
  </w:abstractNum>
  <w:abstractNum w:abstractNumId="9">
    <w:nsid w:val="4ECF30C5"/>
    <w:multiLevelType w:val="hybridMultilevel"/>
    <w:tmpl w:val="85A0F1E2"/>
    <w:lvl w:ilvl="0" w:tplc="04090011">
      <w:start w:val="1"/>
      <w:numFmt w:val="decimal"/>
      <w:lvlText w:val="%1)"/>
      <w:lvlJc w:val="left"/>
      <w:pPr>
        <w:ind w:left="1015" w:hanging="420"/>
      </w:p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10">
    <w:nsid w:val="5634CFC3"/>
    <w:multiLevelType w:val="singleLevel"/>
    <w:tmpl w:val="5634CFC3"/>
    <w:lvl w:ilvl="0">
      <w:start w:val="1"/>
      <w:numFmt w:val="bullet"/>
      <w:lvlText w:val=""/>
      <w:lvlJc w:val="left"/>
      <w:pPr>
        <w:ind w:left="0" w:firstLine="595"/>
      </w:pPr>
      <w:rPr>
        <w:rFonts w:ascii="Wingdings" w:hAnsi="Wingdings" w:hint="default"/>
      </w:rPr>
    </w:lvl>
  </w:abstractNum>
  <w:abstractNum w:abstractNumId="11">
    <w:nsid w:val="59E566D0"/>
    <w:multiLevelType w:val="hybridMultilevel"/>
    <w:tmpl w:val="268C0C10"/>
    <w:lvl w:ilvl="0" w:tplc="1382C9B2">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72865BFE"/>
    <w:multiLevelType w:val="hybridMultilevel"/>
    <w:tmpl w:val="D85282EC"/>
    <w:lvl w:ilvl="0" w:tplc="04090011">
      <w:start w:val="1"/>
      <w:numFmt w:val="decimal"/>
      <w:lvlText w:val="%1)"/>
      <w:lvlJc w:val="left"/>
      <w:pPr>
        <w:ind w:left="1015" w:hanging="420"/>
      </w:p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13">
    <w:nsid w:val="7364BDDB"/>
    <w:multiLevelType w:val="singleLevel"/>
    <w:tmpl w:val="7364BDDB"/>
    <w:lvl w:ilvl="0">
      <w:start w:val="1"/>
      <w:numFmt w:val="bullet"/>
      <w:lvlText w:val=""/>
      <w:lvlJc w:val="left"/>
      <w:pPr>
        <w:ind w:left="0" w:firstLine="595"/>
      </w:pPr>
      <w:rPr>
        <w:rFonts w:ascii="Wingdings" w:hAnsi="Wingdings" w:hint="default"/>
      </w:rPr>
    </w:lvl>
  </w:abstractNum>
  <w:abstractNum w:abstractNumId="14">
    <w:nsid w:val="7B582021"/>
    <w:multiLevelType w:val="hybridMultilevel"/>
    <w:tmpl w:val="8B6086BC"/>
    <w:lvl w:ilvl="0" w:tplc="04090011">
      <w:start w:val="1"/>
      <w:numFmt w:val="decimal"/>
      <w:lvlText w:val="%1)"/>
      <w:lvlJc w:val="left"/>
      <w:pPr>
        <w:ind w:left="1015" w:hanging="420"/>
      </w:p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num w:numId="1">
    <w:abstractNumId w:val="0"/>
  </w:num>
  <w:num w:numId="2">
    <w:abstractNumId w:val="1"/>
  </w:num>
  <w:num w:numId="3">
    <w:abstractNumId w:val="3"/>
  </w:num>
  <w:num w:numId="4">
    <w:abstractNumId w:val="13"/>
  </w:num>
  <w:num w:numId="5">
    <w:abstractNumId w:val="8"/>
  </w:num>
  <w:num w:numId="6">
    <w:abstractNumId w:val="7"/>
  </w:num>
  <w:num w:numId="7">
    <w:abstractNumId w:val="10"/>
  </w:num>
  <w:num w:numId="8">
    <w:abstractNumId w:val="6"/>
  </w:num>
  <w:num w:numId="9">
    <w:abstractNumId w:val="9"/>
  </w:num>
  <w:num w:numId="10">
    <w:abstractNumId w:val="12"/>
  </w:num>
  <w:num w:numId="11">
    <w:abstractNumId w:val="14"/>
  </w:num>
  <w:num w:numId="12">
    <w:abstractNumId w:val="2"/>
  </w:num>
  <w:num w:numId="13">
    <w:abstractNumId w:val="11"/>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gutterAtTop/>
  <w:defaultTabStop w:val="420"/>
  <w:drawingGridHorizontalSpacing w:val="140"/>
  <w:drawingGridVerticalSpacing w:val="381"/>
  <w:displayHorizontalDrawingGridEvery w:val="2"/>
  <w:noPunctuationKerning/>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3CB1919"/>
    <w:rsid w:val="00000030"/>
    <w:rsid w:val="000144F5"/>
    <w:rsid w:val="000213DA"/>
    <w:rsid w:val="0002208F"/>
    <w:rsid w:val="000224CD"/>
    <w:rsid w:val="00024FE9"/>
    <w:rsid w:val="00026C18"/>
    <w:rsid w:val="00033DCB"/>
    <w:rsid w:val="000404EE"/>
    <w:rsid w:val="000414EF"/>
    <w:rsid w:val="00043767"/>
    <w:rsid w:val="000464F9"/>
    <w:rsid w:val="00056C47"/>
    <w:rsid w:val="00057269"/>
    <w:rsid w:val="000637DC"/>
    <w:rsid w:val="00063FF9"/>
    <w:rsid w:val="00064ECF"/>
    <w:rsid w:val="00067AA7"/>
    <w:rsid w:val="00070834"/>
    <w:rsid w:val="00071385"/>
    <w:rsid w:val="00076624"/>
    <w:rsid w:val="00076795"/>
    <w:rsid w:val="0007790F"/>
    <w:rsid w:val="000829D2"/>
    <w:rsid w:val="000838CA"/>
    <w:rsid w:val="00085DF5"/>
    <w:rsid w:val="00087034"/>
    <w:rsid w:val="000A359A"/>
    <w:rsid w:val="000A73F6"/>
    <w:rsid w:val="000B3740"/>
    <w:rsid w:val="000C26BD"/>
    <w:rsid w:val="000E026F"/>
    <w:rsid w:val="0010058E"/>
    <w:rsid w:val="00103C5B"/>
    <w:rsid w:val="00106308"/>
    <w:rsid w:val="001078FB"/>
    <w:rsid w:val="00130F9C"/>
    <w:rsid w:val="00131A5C"/>
    <w:rsid w:val="00135402"/>
    <w:rsid w:val="001509A1"/>
    <w:rsid w:val="001608C1"/>
    <w:rsid w:val="00164592"/>
    <w:rsid w:val="00171F25"/>
    <w:rsid w:val="0017214A"/>
    <w:rsid w:val="00172F44"/>
    <w:rsid w:val="00174DFF"/>
    <w:rsid w:val="001761E5"/>
    <w:rsid w:val="00183486"/>
    <w:rsid w:val="00185EFB"/>
    <w:rsid w:val="00187189"/>
    <w:rsid w:val="00192154"/>
    <w:rsid w:val="00192756"/>
    <w:rsid w:val="001A4362"/>
    <w:rsid w:val="001A4C6A"/>
    <w:rsid w:val="001B0C93"/>
    <w:rsid w:val="001B236E"/>
    <w:rsid w:val="001B347D"/>
    <w:rsid w:val="001B6D9E"/>
    <w:rsid w:val="001C70BC"/>
    <w:rsid w:val="001E0DA0"/>
    <w:rsid w:val="001E75A0"/>
    <w:rsid w:val="001E799A"/>
    <w:rsid w:val="001F2FE2"/>
    <w:rsid w:val="001F606E"/>
    <w:rsid w:val="001F6C89"/>
    <w:rsid w:val="00201B9F"/>
    <w:rsid w:val="0020468F"/>
    <w:rsid w:val="002071AB"/>
    <w:rsid w:val="00220E8A"/>
    <w:rsid w:val="00220FE5"/>
    <w:rsid w:val="00221B37"/>
    <w:rsid w:val="002237DE"/>
    <w:rsid w:val="0023095C"/>
    <w:rsid w:val="00234A89"/>
    <w:rsid w:val="00236676"/>
    <w:rsid w:val="0024538A"/>
    <w:rsid w:val="00255993"/>
    <w:rsid w:val="002613E3"/>
    <w:rsid w:val="00266D7A"/>
    <w:rsid w:val="00267216"/>
    <w:rsid w:val="00267E00"/>
    <w:rsid w:val="00272570"/>
    <w:rsid w:val="002748D5"/>
    <w:rsid w:val="002A3631"/>
    <w:rsid w:val="002C4663"/>
    <w:rsid w:val="002D0780"/>
    <w:rsid w:val="002D37F9"/>
    <w:rsid w:val="002D5568"/>
    <w:rsid w:val="002D79D5"/>
    <w:rsid w:val="002E2607"/>
    <w:rsid w:val="002E52F6"/>
    <w:rsid w:val="002F1CCA"/>
    <w:rsid w:val="002F2515"/>
    <w:rsid w:val="002F44DB"/>
    <w:rsid w:val="003024B5"/>
    <w:rsid w:val="00302A1E"/>
    <w:rsid w:val="00305357"/>
    <w:rsid w:val="003059ED"/>
    <w:rsid w:val="0030694C"/>
    <w:rsid w:val="00307108"/>
    <w:rsid w:val="00307BD5"/>
    <w:rsid w:val="003116FB"/>
    <w:rsid w:val="0031344B"/>
    <w:rsid w:val="00314D1D"/>
    <w:rsid w:val="00317D92"/>
    <w:rsid w:val="003253A4"/>
    <w:rsid w:val="00331A4D"/>
    <w:rsid w:val="00333233"/>
    <w:rsid w:val="00334A7F"/>
    <w:rsid w:val="00335D5F"/>
    <w:rsid w:val="003413FD"/>
    <w:rsid w:val="00346937"/>
    <w:rsid w:val="003504B9"/>
    <w:rsid w:val="003513BD"/>
    <w:rsid w:val="00354E11"/>
    <w:rsid w:val="003558EE"/>
    <w:rsid w:val="003615B0"/>
    <w:rsid w:val="003642DD"/>
    <w:rsid w:val="00374751"/>
    <w:rsid w:val="00384940"/>
    <w:rsid w:val="00387EC3"/>
    <w:rsid w:val="00393076"/>
    <w:rsid w:val="00393331"/>
    <w:rsid w:val="00394858"/>
    <w:rsid w:val="0039552A"/>
    <w:rsid w:val="00397287"/>
    <w:rsid w:val="003A577F"/>
    <w:rsid w:val="003B0527"/>
    <w:rsid w:val="003B2614"/>
    <w:rsid w:val="003B2AED"/>
    <w:rsid w:val="003B415A"/>
    <w:rsid w:val="003B5065"/>
    <w:rsid w:val="003C30D8"/>
    <w:rsid w:val="003C54BE"/>
    <w:rsid w:val="003D0654"/>
    <w:rsid w:val="003D225D"/>
    <w:rsid w:val="003F3151"/>
    <w:rsid w:val="003F3A98"/>
    <w:rsid w:val="003F5B7F"/>
    <w:rsid w:val="003F5DC5"/>
    <w:rsid w:val="0040216A"/>
    <w:rsid w:val="0040251E"/>
    <w:rsid w:val="004031E9"/>
    <w:rsid w:val="00404F84"/>
    <w:rsid w:val="00406B4D"/>
    <w:rsid w:val="00411311"/>
    <w:rsid w:val="00412553"/>
    <w:rsid w:val="0041509A"/>
    <w:rsid w:val="004202EB"/>
    <w:rsid w:val="0042130D"/>
    <w:rsid w:val="00423D30"/>
    <w:rsid w:val="00423D4A"/>
    <w:rsid w:val="004703FF"/>
    <w:rsid w:val="004713CE"/>
    <w:rsid w:val="004753BB"/>
    <w:rsid w:val="0047796A"/>
    <w:rsid w:val="00481C48"/>
    <w:rsid w:val="00481DED"/>
    <w:rsid w:val="004851C7"/>
    <w:rsid w:val="004A3854"/>
    <w:rsid w:val="004B66AD"/>
    <w:rsid w:val="004C627B"/>
    <w:rsid w:val="004D3E60"/>
    <w:rsid w:val="004F373C"/>
    <w:rsid w:val="00501386"/>
    <w:rsid w:val="005046E0"/>
    <w:rsid w:val="00504BF3"/>
    <w:rsid w:val="00507AB5"/>
    <w:rsid w:val="00507E9F"/>
    <w:rsid w:val="00512EA2"/>
    <w:rsid w:val="00513E5A"/>
    <w:rsid w:val="00515CF0"/>
    <w:rsid w:val="00527502"/>
    <w:rsid w:val="005360F4"/>
    <w:rsid w:val="0055057D"/>
    <w:rsid w:val="00560489"/>
    <w:rsid w:val="00567CC8"/>
    <w:rsid w:val="005738DD"/>
    <w:rsid w:val="00574421"/>
    <w:rsid w:val="005810A8"/>
    <w:rsid w:val="00583E95"/>
    <w:rsid w:val="005843A1"/>
    <w:rsid w:val="00584613"/>
    <w:rsid w:val="0058476F"/>
    <w:rsid w:val="0058504B"/>
    <w:rsid w:val="00595830"/>
    <w:rsid w:val="005B2EB2"/>
    <w:rsid w:val="005B600A"/>
    <w:rsid w:val="005B6E5B"/>
    <w:rsid w:val="005B7DDB"/>
    <w:rsid w:val="005D0356"/>
    <w:rsid w:val="005D11B5"/>
    <w:rsid w:val="005D5B19"/>
    <w:rsid w:val="005D6115"/>
    <w:rsid w:val="005D686F"/>
    <w:rsid w:val="005E390B"/>
    <w:rsid w:val="005F477A"/>
    <w:rsid w:val="005F5A8E"/>
    <w:rsid w:val="006053C8"/>
    <w:rsid w:val="00606FA4"/>
    <w:rsid w:val="0061664A"/>
    <w:rsid w:val="00627BC2"/>
    <w:rsid w:val="00631395"/>
    <w:rsid w:val="00634FF0"/>
    <w:rsid w:val="006375F9"/>
    <w:rsid w:val="00637D4C"/>
    <w:rsid w:val="00650EA6"/>
    <w:rsid w:val="00656E7C"/>
    <w:rsid w:val="006640BC"/>
    <w:rsid w:val="0066615B"/>
    <w:rsid w:val="00673622"/>
    <w:rsid w:val="00681AF4"/>
    <w:rsid w:val="00682BCC"/>
    <w:rsid w:val="0069271C"/>
    <w:rsid w:val="00697172"/>
    <w:rsid w:val="006A5F02"/>
    <w:rsid w:val="006B3AE5"/>
    <w:rsid w:val="006B4794"/>
    <w:rsid w:val="006B56D8"/>
    <w:rsid w:val="006C0601"/>
    <w:rsid w:val="006C2D08"/>
    <w:rsid w:val="006C2F5C"/>
    <w:rsid w:val="006C6546"/>
    <w:rsid w:val="006D042C"/>
    <w:rsid w:val="006D1746"/>
    <w:rsid w:val="006E2065"/>
    <w:rsid w:val="006E7B02"/>
    <w:rsid w:val="006F3FFA"/>
    <w:rsid w:val="006F4BD2"/>
    <w:rsid w:val="0070156E"/>
    <w:rsid w:val="00707917"/>
    <w:rsid w:val="00707D62"/>
    <w:rsid w:val="007244FF"/>
    <w:rsid w:val="007276E1"/>
    <w:rsid w:val="0073009F"/>
    <w:rsid w:val="0073773E"/>
    <w:rsid w:val="00741268"/>
    <w:rsid w:val="007421E6"/>
    <w:rsid w:val="00744066"/>
    <w:rsid w:val="00753142"/>
    <w:rsid w:val="00760EF7"/>
    <w:rsid w:val="00766FC9"/>
    <w:rsid w:val="007844EE"/>
    <w:rsid w:val="00784C93"/>
    <w:rsid w:val="0079355E"/>
    <w:rsid w:val="00793A9C"/>
    <w:rsid w:val="0079708E"/>
    <w:rsid w:val="007A14D0"/>
    <w:rsid w:val="007A63B9"/>
    <w:rsid w:val="007A7D3E"/>
    <w:rsid w:val="007B5961"/>
    <w:rsid w:val="007B687F"/>
    <w:rsid w:val="007C01FB"/>
    <w:rsid w:val="007C1740"/>
    <w:rsid w:val="007C6421"/>
    <w:rsid w:val="007D340B"/>
    <w:rsid w:val="007D3603"/>
    <w:rsid w:val="007E375D"/>
    <w:rsid w:val="00801BBB"/>
    <w:rsid w:val="00813A4F"/>
    <w:rsid w:val="00817D47"/>
    <w:rsid w:val="00824C9B"/>
    <w:rsid w:val="00826A74"/>
    <w:rsid w:val="00826B86"/>
    <w:rsid w:val="00831CBE"/>
    <w:rsid w:val="00832826"/>
    <w:rsid w:val="00835C92"/>
    <w:rsid w:val="00840BCE"/>
    <w:rsid w:val="00850967"/>
    <w:rsid w:val="00852D5A"/>
    <w:rsid w:val="00870623"/>
    <w:rsid w:val="00890B46"/>
    <w:rsid w:val="008926A6"/>
    <w:rsid w:val="00894228"/>
    <w:rsid w:val="008A4E89"/>
    <w:rsid w:val="008D0223"/>
    <w:rsid w:val="008D70D2"/>
    <w:rsid w:val="008D7239"/>
    <w:rsid w:val="008E1236"/>
    <w:rsid w:val="008E4CAE"/>
    <w:rsid w:val="008E6AA3"/>
    <w:rsid w:val="008F2C8A"/>
    <w:rsid w:val="008F7CFD"/>
    <w:rsid w:val="00901681"/>
    <w:rsid w:val="0090228F"/>
    <w:rsid w:val="00903C9A"/>
    <w:rsid w:val="0091433E"/>
    <w:rsid w:val="00915D5A"/>
    <w:rsid w:val="0092752D"/>
    <w:rsid w:val="00932A51"/>
    <w:rsid w:val="0093637E"/>
    <w:rsid w:val="009422D2"/>
    <w:rsid w:val="0096695D"/>
    <w:rsid w:val="0096726D"/>
    <w:rsid w:val="009814F0"/>
    <w:rsid w:val="00995A78"/>
    <w:rsid w:val="009A03B7"/>
    <w:rsid w:val="009A19B3"/>
    <w:rsid w:val="009A27AA"/>
    <w:rsid w:val="009B01FA"/>
    <w:rsid w:val="009B17AC"/>
    <w:rsid w:val="009B51ED"/>
    <w:rsid w:val="009B70BD"/>
    <w:rsid w:val="009C75C0"/>
    <w:rsid w:val="009D11A1"/>
    <w:rsid w:val="009D427A"/>
    <w:rsid w:val="009E30D2"/>
    <w:rsid w:val="009E4A81"/>
    <w:rsid w:val="009E71CF"/>
    <w:rsid w:val="009E7B4D"/>
    <w:rsid w:val="009F002B"/>
    <w:rsid w:val="009F02E8"/>
    <w:rsid w:val="009F30D5"/>
    <w:rsid w:val="009F4718"/>
    <w:rsid w:val="00A1516B"/>
    <w:rsid w:val="00A17447"/>
    <w:rsid w:val="00A232F9"/>
    <w:rsid w:val="00A276AF"/>
    <w:rsid w:val="00A354D3"/>
    <w:rsid w:val="00A71AD4"/>
    <w:rsid w:val="00A80CA6"/>
    <w:rsid w:val="00AA088C"/>
    <w:rsid w:val="00AA1CEC"/>
    <w:rsid w:val="00AB016D"/>
    <w:rsid w:val="00AB087E"/>
    <w:rsid w:val="00AB405A"/>
    <w:rsid w:val="00AC36EF"/>
    <w:rsid w:val="00AD58C5"/>
    <w:rsid w:val="00AD63DA"/>
    <w:rsid w:val="00AD6D68"/>
    <w:rsid w:val="00AE3E20"/>
    <w:rsid w:val="00AF1CCC"/>
    <w:rsid w:val="00AF4925"/>
    <w:rsid w:val="00B0564B"/>
    <w:rsid w:val="00B061B6"/>
    <w:rsid w:val="00B14668"/>
    <w:rsid w:val="00B23AC3"/>
    <w:rsid w:val="00B2669D"/>
    <w:rsid w:val="00B3095E"/>
    <w:rsid w:val="00B34AE1"/>
    <w:rsid w:val="00B402E0"/>
    <w:rsid w:val="00B4636C"/>
    <w:rsid w:val="00B51968"/>
    <w:rsid w:val="00B54BA2"/>
    <w:rsid w:val="00B55040"/>
    <w:rsid w:val="00B66A0E"/>
    <w:rsid w:val="00B70C63"/>
    <w:rsid w:val="00B73D4A"/>
    <w:rsid w:val="00B77418"/>
    <w:rsid w:val="00B821BF"/>
    <w:rsid w:val="00B8641E"/>
    <w:rsid w:val="00B92B75"/>
    <w:rsid w:val="00BA0756"/>
    <w:rsid w:val="00BA5C32"/>
    <w:rsid w:val="00BC0EE9"/>
    <w:rsid w:val="00BC1A13"/>
    <w:rsid w:val="00BC56CD"/>
    <w:rsid w:val="00BC698B"/>
    <w:rsid w:val="00BC7BAA"/>
    <w:rsid w:val="00BD070B"/>
    <w:rsid w:val="00BE2DCC"/>
    <w:rsid w:val="00BE4095"/>
    <w:rsid w:val="00BF0E85"/>
    <w:rsid w:val="00BF1AAA"/>
    <w:rsid w:val="00BF4E57"/>
    <w:rsid w:val="00BF5348"/>
    <w:rsid w:val="00BF5B4F"/>
    <w:rsid w:val="00BF6F1F"/>
    <w:rsid w:val="00C07AEE"/>
    <w:rsid w:val="00C2035D"/>
    <w:rsid w:val="00C26FE9"/>
    <w:rsid w:val="00C32564"/>
    <w:rsid w:val="00C371CB"/>
    <w:rsid w:val="00C41A46"/>
    <w:rsid w:val="00C4447D"/>
    <w:rsid w:val="00C5461C"/>
    <w:rsid w:val="00C54B76"/>
    <w:rsid w:val="00C559DD"/>
    <w:rsid w:val="00C60C91"/>
    <w:rsid w:val="00C61C5A"/>
    <w:rsid w:val="00C74A29"/>
    <w:rsid w:val="00C7596A"/>
    <w:rsid w:val="00C80C3E"/>
    <w:rsid w:val="00C80D5C"/>
    <w:rsid w:val="00C83A58"/>
    <w:rsid w:val="00C97325"/>
    <w:rsid w:val="00CB1972"/>
    <w:rsid w:val="00CB1B9B"/>
    <w:rsid w:val="00CB38FE"/>
    <w:rsid w:val="00CC0535"/>
    <w:rsid w:val="00CC3753"/>
    <w:rsid w:val="00CC456E"/>
    <w:rsid w:val="00CC54C1"/>
    <w:rsid w:val="00CD1071"/>
    <w:rsid w:val="00CD3AF9"/>
    <w:rsid w:val="00CE16C8"/>
    <w:rsid w:val="00CE1DE7"/>
    <w:rsid w:val="00CE432C"/>
    <w:rsid w:val="00CE65D4"/>
    <w:rsid w:val="00CF104F"/>
    <w:rsid w:val="00CF34A2"/>
    <w:rsid w:val="00CF4B44"/>
    <w:rsid w:val="00CF689B"/>
    <w:rsid w:val="00CF6A36"/>
    <w:rsid w:val="00D02D25"/>
    <w:rsid w:val="00D125B5"/>
    <w:rsid w:val="00D222B7"/>
    <w:rsid w:val="00D234B8"/>
    <w:rsid w:val="00D4434C"/>
    <w:rsid w:val="00D51BDC"/>
    <w:rsid w:val="00D70104"/>
    <w:rsid w:val="00D709D6"/>
    <w:rsid w:val="00D739B4"/>
    <w:rsid w:val="00D76CBD"/>
    <w:rsid w:val="00D86F6F"/>
    <w:rsid w:val="00D92DEA"/>
    <w:rsid w:val="00DA20C7"/>
    <w:rsid w:val="00DA46AA"/>
    <w:rsid w:val="00DA6BA2"/>
    <w:rsid w:val="00DB7CE6"/>
    <w:rsid w:val="00DC1C6D"/>
    <w:rsid w:val="00DC7CE1"/>
    <w:rsid w:val="00DD114C"/>
    <w:rsid w:val="00DD5366"/>
    <w:rsid w:val="00DE0ED3"/>
    <w:rsid w:val="00DE6860"/>
    <w:rsid w:val="00E10F9C"/>
    <w:rsid w:val="00E4003F"/>
    <w:rsid w:val="00E42684"/>
    <w:rsid w:val="00E44C75"/>
    <w:rsid w:val="00E52484"/>
    <w:rsid w:val="00E54D03"/>
    <w:rsid w:val="00E651FE"/>
    <w:rsid w:val="00E705AD"/>
    <w:rsid w:val="00E73F65"/>
    <w:rsid w:val="00E8180D"/>
    <w:rsid w:val="00E82182"/>
    <w:rsid w:val="00E840A5"/>
    <w:rsid w:val="00E85630"/>
    <w:rsid w:val="00E8687A"/>
    <w:rsid w:val="00E94112"/>
    <w:rsid w:val="00E969F7"/>
    <w:rsid w:val="00E96AA7"/>
    <w:rsid w:val="00EB1542"/>
    <w:rsid w:val="00EC12B6"/>
    <w:rsid w:val="00EE2754"/>
    <w:rsid w:val="00EE3F3D"/>
    <w:rsid w:val="00EE7911"/>
    <w:rsid w:val="00EF2ED4"/>
    <w:rsid w:val="00EF768D"/>
    <w:rsid w:val="00EF7B52"/>
    <w:rsid w:val="00F01541"/>
    <w:rsid w:val="00F02B09"/>
    <w:rsid w:val="00F039E2"/>
    <w:rsid w:val="00F0432E"/>
    <w:rsid w:val="00F04DB9"/>
    <w:rsid w:val="00F06C6D"/>
    <w:rsid w:val="00F109B8"/>
    <w:rsid w:val="00F13D70"/>
    <w:rsid w:val="00F2346B"/>
    <w:rsid w:val="00F262EF"/>
    <w:rsid w:val="00F3112E"/>
    <w:rsid w:val="00F318C7"/>
    <w:rsid w:val="00F31E85"/>
    <w:rsid w:val="00F342A0"/>
    <w:rsid w:val="00F40833"/>
    <w:rsid w:val="00F44808"/>
    <w:rsid w:val="00F450FB"/>
    <w:rsid w:val="00F53B78"/>
    <w:rsid w:val="00F53CDF"/>
    <w:rsid w:val="00F61D8A"/>
    <w:rsid w:val="00F65249"/>
    <w:rsid w:val="00F81263"/>
    <w:rsid w:val="00F8638A"/>
    <w:rsid w:val="00FA6B70"/>
    <w:rsid w:val="00FB146F"/>
    <w:rsid w:val="00FC7F8F"/>
    <w:rsid w:val="00FD094B"/>
    <w:rsid w:val="00FD1CBD"/>
    <w:rsid w:val="00FD2FE6"/>
    <w:rsid w:val="00FD4428"/>
    <w:rsid w:val="00FD58F1"/>
    <w:rsid w:val="00FD5F19"/>
    <w:rsid w:val="00FD6C73"/>
    <w:rsid w:val="00FE02E7"/>
    <w:rsid w:val="00FE75BD"/>
    <w:rsid w:val="00FF50A6"/>
    <w:rsid w:val="01125CD3"/>
    <w:rsid w:val="012F1005"/>
    <w:rsid w:val="017449B1"/>
    <w:rsid w:val="01B57439"/>
    <w:rsid w:val="01D71CDE"/>
    <w:rsid w:val="02393737"/>
    <w:rsid w:val="023B4225"/>
    <w:rsid w:val="025D0370"/>
    <w:rsid w:val="030610BF"/>
    <w:rsid w:val="03855AF0"/>
    <w:rsid w:val="03CB1919"/>
    <w:rsid w:val="03EF6CAE"/>
    <w:rsid w:val="0409056F"/>
    <w:rsid w:val="04372DB1"/>
    <w:rsid w:val="04553CB2"/>
    <w:rsid w:val="05136B6B"/>
    <w:rsid w:val="051E53C1"/>
    <w:rsid w:val="054742FB"/>
    <w:rsid w:val="0556662E"/>
    <w:rsid w:val="05BF2907"/>
    <w:rsid w:val="05F533A5"/>
    <w:rsid w:val="064F27CE"/>
    <w:rsid w:val="0657305A"/>
    <w:rsid w:val="06606AED"/>
    <w:rsid w:val="06DC50E6"/>
    <w:rsid w:val="073F0FFC"/>
    <w:rsid w:val="079602F3"/>
    <w:rsid w:val="07AE41D3"/>
    <w:rsid w:val="07F138D5"/>
    <w:rsid w:val="07F13DE5"/>
    <w:rsid w:val="07F3131E"/>
    <w:rsid w:val="089E37B4"/>
    <w:rsid w:val="08CA7D8D"/>
    <w:rsid w:val="08E52A27"/>
    <w:rsid w:val="08EB4EE6"/>
    <w:rsid w:val="08FF0F5E"/>
    <w:rsid w:val="09044D5C"/>
    <w:rsid w:val="091708FE"/>
    <w:rsid w:val="09304E03"/>
    <w:rsid w:val="095261E0"/>
    <w:rsid w:val="09F73D7A"/>
    <w:rsid w:val="0A3945DA"/>
    <w:rsid w:val="0A4B5A7E"/>
    <w:rsid w:val="0A9B59D3"/>
    <w:rsid w:val="0AEA7565"/>
    <w:rsid w:val="0B487E4A"/>
    <w:rsid w:val="0B8D6869"/>
    <w:rsid w:val="0B925D08"/>
    <w:rsid w:val="0BEB63ED"/>
    <w:rsid w:val="0C2A4FC1"/>
    <w:rsid w:val="0C4F4267"/>
    <w:rsid w:val="0C7607E0"/>
    <w:rsid w:val="0C8242ED"/>
    <w:rsid w:val="0C824752"/>
    <w:rsid w:val="0CD63BC1"/>
    <w:rsid w:val="0CDA75DA"/>
    <w:rsid w:val="0D0F094D"/>
    <w:rsid w:val="0D345553"/>
    <w:rsid w:val="0DE847CA"/>
    <w:rsid w:val="0DEC3D17"/>
    <w:rsid w:val="0E2127A0"/>
    <w:rsid w:val="0E336F6E"/>
    <w:rsid w:val="0E784C8F"/>
    <w:rsid w:val="0E882FEE"/>
    <w:rsid w:val="0EC35063"/>
    <w:rsid w:val="0EF418AC"/>
    <w:rsid w:val="0F455AC9"/>
    <w:rsid w:val="0F5D0442"/>
    <w:rsid w:val="0FA22EA1"/>
    <w:rsid w:val="0FCE5260"/>
    <w:rsid w:val="101042FD"/>
    <w:rsid w:val="107C64DF"/>
    <w:rsid w:val="108A7876"/>
    <w:rsid w:val="10AF4D19"/>
    <w:rsid w:val="10BE163A"/>
    <w:rsid w:val="10F7063B"/>
    <w:rsid w:val="11246A62"/>
    <w:rsid w:val="112B1CAA"/>
    <w:rsid w:val="113F7F1D"/>
    <w:rsid w:val="115773EA"/>
    <w:rsid w:val="11912514"/>
    <w:rsid w:val="11C95DAF"/>
    <w:rsid w:val="11E04998"/>
    <w:rsid w:val="124A7F4A"/>
    <w:rsid w:val="127E5C26"/>
    <w:rsid w:val="128E1CB2"/>
    <w:rsid w:val="129D3D8E"/>
    <w:rsid w:val="12B741DE"/>
    <w:rsid w:val="13005905"/>
    <w:rsid w:val="132E7932"/>
    <w:rsid w:val="13527771"/>
    <w:rsid w:val="13541C68"/>
    <w:rsid w:val="137407E1"/>
    <w:rsid w:val="1381479E"/>
    <w:rsid w:val="14063820"/>
    <w:rsid w:val="145F21DB"/>
    <w:rsid w:val="147462A9"/>
    <w:rsid w:val="14784674"/>
    <w:rsid w:val="14995C22"/>
    <w:rsid w:val="14D41151"/>
    <w:rsid w:val="14D704B6"/>
    <w:rsid w:val="157F1DBD"/>
    <w:rsid w:val="1591572E"/>
    <w:rsid w:val="15EE2C6B"/>
    <w:rsid w:val="164F3459"/>
    <w:rsid w:val="167437E4"/>
    <w:rsid w:val="168E41BE"/>
    <w:rsid w:val="16BF73A3"/>
    <w:rsid w:val="16C24A63"/>
    <w:rsid w:val="16D11779"/>
    <w:rsid w:val="171A15FD"/>
    <w:rsid w:val="17412055"/>
    <w:rsid w:val="17B651C7"/>
    <w:rsid w:val="18061E3D"/>
    <w:rsid w:val="180B038D"/>
    <w:rsid w:val="183D6018"/>
    <w:rsid w:val="185B7332"/>
    <w:rsid w:val="18676BB7"/>
    <w:rsid w:val="186E117D"/>
    <w:rsid w:val="18BB1E51"/>
    <w:rsid w:val="18D7135A"/>
    <w:rsid w:val="18D7500A"/>
    <w:rsid w:val="18E06F77"/>
    <w:rsid w:val="18E25700"/>
    <w:rsid w:val="19217E80"/>
    <w:rsid w:val="19A96534"/>
    <w:rsid w:val="19C2548C"/>
    <w:rsid w:val="19E70228"/>
    <w:rsid w:val="1A033D95"/>
    <w:rsid w:val="1A112CCE"/>
    <w:rsid w:val="1A8151C2"/>
    <w:rsid w:val="1AA01AD2"/>
    <w:rsid w:val="1AAF0E26"/>
    <w:rsid w:val="1AF710A0"/>
    <w:rsid w:val="1B033ACA"/>
    <w:rsid w:val="1B096F23"/>
    <w:rsid w:val="1B0A0305"/>
    <w:rsid w:val="1B1B0E69"/>
    <w:rsid w:val="1B695DC4"/>
    <w:rsid w:val="1BB42FB0"/>
    <w:rsid w:val="1BBE5D1F"/>
    <w:rsid w:val="1BE70964"/>
    <w:rsid w:val="1C2B307E"/>
    <w:rsid w:val="1C4B32A7"/>
    <w:rsid w:val="1C507761"/>
    <w:rsid w:val="1C8331D6"/>
    <w:rsid w:val="1CA44C44"/>
    <w:rsid w:val="1CD16AF4"/>
    <w:rsid w:val="1D135280"/>
    <w:rsid w:val="1D4A358B"/>
    <w:rsid w:val="1DC806ED"/>
    <w:rsid w:val="1DCC1CC1"/>
    <w:rsid w:val="1DD26D60"/>
    <w:rsid w:val="1E501584"/>
    <w:rsid w:val="1EA04F0B"/>
    <w:rsid w:val="1EC46C62"/>
    <w:rsid w:val="1EDB0F88"/>
    <w:rsid w:val="1EE566E6"/>
    <w:rsid w:val="1F5772EE"/>
    <w:rsid w:val="1F840862"/>
    <w:rsid w:val="1F862CC0"/>
    <w:rsid w:val="1FA47363"/>
    <w:rsid w:val="1FED4A97"/>
    <w:rsid w:val="200A194A"/>
    <w:rsid w:val="202E2A34"/>
    <w:rsid w:val="20334717"/>
    <w:rsid w:val="206818D7"/>
    <w:rsid w:val="20830018"/>
    <w:rsid w:val="20CC17B5"/>
    <w:rsid w:val="20DC05AF"/>
    <w:rsid w:val="20FE23B7"/>
    <w:rsid w:val="21073929"/>
    <w:rsid w:val="219028F0"/>
    <w:rsid w:val="21EF380B"/>
    <w:rsid w:val="21F03AAD"/>
    <w:rsid w:val="22215AE8"/>
    <w:rsid w:val="22256FC4"/>
    <w:rsid w:val="225A1FBC"/>
    <w:rsid w:val="2276384C"/>
    <w:rsid w:val="227B01D0"/>
    <w:rsid w:val="22C96F3E"/>
    <w:rsid w:val="22E15B40"/>
    <w:rsid w:val="2308669D"/>
    <w:rsid w:val="235162B1"/>
    <w:rsid w:val="23B76981"/>
    <w:rsid w:val="23F65457"/>
    <w:rsid w:val="241703C0"/>
    <w:rsid w:val="24A27B9C"/>
    <w:rsid w:val="24AE5EE3"/>
    <w:rsid w:val="24B05366"/>
    <w:rsid w:val="24CA260D"/>
    <w:rsid w:val="24EB7304"/>
    <w:rsid w:val="254038BA"/>
    <w:rsid w:val="25431DC8"/>
    <w:rsid w:val="255B5238"/>
    <w:rsid w:val="256F174E"/>
    <w:rsid w:val="259801B8"/>
    <w:rsid w:val="25C04416"/>
    <w:rsid w:val="25DB45BC"/>
    <w:rsid w:val="25FE0507"/>
    <w:rsid w:val="26245498"/>
    <w:rsid w:val="2665683D"/>
    <w:rsid w:val="26966BA9"/>
    <w:rsid w:val="26B97E3C"/>
    <w:rsid w:val="26DE693E"/>
    <w:rsid w:val="26EB36C7"/>
    <w:rsid w:val="271B6F98"/>
    <w:rsid w:val="2733094D"/>
    <w:rsid w:val="274271C2"/>
    <w:rsid w:val="276845BC"/>
    <w:rsid w:val="27867601"/>
    <w:rsid w:val="278C6C77"/>
    <w:rsid w:val="27C814FD"/>
    <w:rsid w:val="27D35840"/>
    <w:rsid w:val="27DC590C"/>
    <w:rsid w:val="27E076D2"/>
    <w:rsid w:val="282664DE"/>
    <w:rsid w:val="28287C47"/>
    <w:rsid w:val="285B53A2"/>
    <w:rsid w:val="28CD2822"/>
    <w:rsid w:val="2959216A"/>
    <w:rsid w:val="295E518A"/>
    <w:rsid w:val="296343B5"/>
    <w:rsid w:val="297145EC"/>
    <w:rsid w:val="297B7A42"/>
    <w:rsid w:val="298A13B1"/>
    <w:rsid w:val="29B159F5"/>
    <w:rsid w:val="2A0E4063"/>
    <w:rsid w:val="2A0E5A41"/>
    <w:rsid w:val="2A9A4388"/>
    <w:rsid w:val="2A9B51FE"/>
    <w:rsid w:val="2AAE0E7E"/>
    <w:rsid w:val="2AD115F4"/>
    <w:rsid w:val="2ADA229C"/>
    <w:rsid w:val="2ADD1513"/>
    <w:rsid w:val="2ADE531E"/>
    <w:rsid w:val="2B3969A8"/>
    <w:rsid w:val="2B5A2B49"/>
    <w:rsid w:val="2B952C3E"/>
    <w:rsid w:val="2BC04B84"/>
    <w:rsid w:val="2C0F65A4"/>
    <w:rsid w:val="2C3C0264"/>
    <w:rsid w:val="2C7235F0"/>
    <w:rsid w:val="2D2762C4"/>
    <w:rsid w:val="2D663DA4"/>
    <w:rsid w:val="2D791F9D"/>
    <w:rsid w:val="2E243AA8"/>
    <w:rsid w:val="2E8D2138"/>
    <w:rsid w:val="2EA644D4"/>
    <w:rsid w:val="2EA77E72"/>
    <w:rsid w:val="2EB6324D"/>
    <w:rsid w:val="2EB96D95"/>
    <w:rsid w:val="2ECF66EF"/>
    <w:rsid w:val="2ED22B51"/>
    <w:rsid w:val="2F194447"/>
    <w:rsid w:val="2F2109F0"/>
    <w:rsid w:val="2F473686"/>
    <w:rsid w:val="2F8105D7"/>
    <w:rsid w:val="302D6CBB"/>
    <w:rsid w:val="3051154E"/>
    <w:rsid w:val="306771C7"/>
    <w:rsid w:val="30A37672"/>
    <w:rsid w:val="30B45791"/>
    <w:rsid w:val="3157507B"/>
    <w:rsid w:val="31E95100"/>
    <w:rsid w:val="324B67BD"/>
    <w:rsid w:val="325274F1"/>
    <w:rsid w:val="32713767"/>
    <w:rsid w:val="32AF7A5B"/>
    <w:rsid w:val="32C52A5A"/>
    <w:rsid w:val="32F56DC5"/>
    <w:rsid w:val="332B459B"/>
    <w:rsid w:val="338D244E"/>
    <w:rsid w:val="33B21FA2"/>
    <w:rsid w:val="33E0279E"/>
    <w:rsid w:val="33E25B03"/>
    <w:rsid w:val="341934D7"/>
    <w:rsid w:val="344850F3"/>
    <w:rsid w:val="34570ECD"/>
    <w:rsid w:val="347A2F91"/>
    <w:rsid w:val="349F52C3"/>
    <w:rsid w:val="34CA387D"/>
    <w:rsid w:val="34CB3194"/>
    <w:rsid w:val="34CF2A32"/>
    <w:rsid w:val="34DE3B01"/>
    <w:rsid w:val="351269C5"/>
    <w:rsid w:val="354C77BB"/>
    <w:rsid w:val="355341DF"/>
    <w:rsid w:val="35683737"/>
    <w:rsid w:val="356C09D6"/>
    <w:rsid w:val="358F3604"/>
    <w:rsid w:val="35C34553"/>
    <w:rsid w:val="35FF2832"/>
    <w:rsid w:val="36383184"/>
    <w:rsid w:val="367D7B9B"/>
    <w:rsid w:val="3687464B"/>
    <w:rsid w:val="36903A88"/>
    <w:rsid w:val="374704AF"/>
    <w:rsid w:val="376C667C"/>
    <w:rsid w:val="37B560EE"/>
    <w:rsid w:val="37C34F9C"/>
    <w:rsid w:val="37DA1841"/>
    <w:rsid w:val="37F47D3C"/>
    <w:rsid w:val="38015E49"/>
    <w:rsid w:val="38197BA2"/>
    <w:rsid w:val="382C4450"/>
    <w:rsid w:val="384B238F"/>
    <w:rsid w:val="38D439D8"/>
    <w:rsid w:val="38E14169"/>
    <w:rsid w:val="39013009"/>
    <w:rsid w:val="39185FB9"/>
    <w:rsid w:val="391C666C"/>
    <w:rsid w:val="396C7D6D"/>
    <w:rsid w:val="397C6E47"/>
    <w:rsid w:val="398745B3"/>
    <w:rsid w:val="39B82791"/>
    <w:rsid w:val="39F40AED"/>
    <w:rsid w:val="3A2243D3"/>
    <w:rsid w:val="3A3D3A13"/>
    <w:rsid w:val="3A574D7B"/>
    <w:rsid w:val="3A663169"/>
    <w:rsid w:val="3A7132EF"/>
    <w:rsid w:val="3A790BF1"/>
    <w:rsid w:val="3A9E7ACE"/>
    <w:rsid w:val="3AC362F9"/>
    <w:rsid w:val="3B3E7F11"/>
    <w:rsid w:val="3B9239CF"/>
    <w:rsid w:val="3C3B7C29"/>
    <w:rsid w:val="3C503F97"/>
    <w:rsid w:val="3C83485B"/>
    <w:rsid w:val="3C8C7359"/>
    <w:rsid w:val="3CC06F63"/>
    <w:rsid w:val="3D1C284C"/>
    <w:rsid w:val="3D221250"/>
    <w:rsid w:val="3D291D74"/>
    <w:rsid w:val="3D4A19A2"/>
    <w:rsid w:val="3D605C0B"/>
    <w:rsid w:val="3D83758F"/>
    <w:rsid w:val="3DB968F9"/>
    <w:rsid w:val="3DF5680B"/>
    <w:rsid w:val="3E7440BB"/>
    <w:rsid w:val="3E753BEA"/>
    <w:rsid w:val="3EAB767D"/>
    <w:rsid w:val="3EAD3D32"/>
    <w:rsid w:val="3F011DA2"/>
    <w:rsid w:val="3F1B60E3"/>
    <w:rsid w:val="3F2C6E97"/>
    <w:rsid w:val="3F7D74AE"/>
    <w:rsid w:val="3FE27DD5"/>
    <w:rsid w:val="4041234D"/>
    <w:rsid w:val="405E12BE"/>
    <w:rsid w:val="407C44FB"/>
    <w:rsid w:val="40940B74"/>
    <w:rsid w:val="409B1A8F"/>
    <w:rsid w:val="40D77F88"/>
    <w:rsid w:val="40E75B0F"/>
    <w:rsid w:val="4109287A"/>
    <w:rsid w:val="41092FD8"/>
    <w:rsid w:val="41530B67"/>
    <w:rsid w:val="416A3FD6"/>
    <w:rsid w:val="418630F2"/>
    <w:rsid w:val="41C24904"/>
    <w:rsid w:val="41D648CC"/>
    <w:rsid w:val="41D828B8"/>
    <w:rsid w:val="41EA17F0"/>
    <w:rsid w:val="41FE2F12"/>
    <w:rsid w:val="420A0435"/>
    <w:rsid w:val="4265445F"/>
    <w:rsid w:val="42946700"/>
    <w:rsid w:val="42A14622"/>
    <w:rsid w:val="42BE16CD"/>
    <w:rsid w:val="43321F13"/>
    <w:rsid w:val="43737752"/>
    <w:rsid w:val="43AD2A09"/>
    <w:rsid w:val="43B269F6"/>
    <w:rsid w:val="43B85A61"/>
    <w:rsid w:val="442A58BF"/>
    <w:rsid w:val="44424360"/>
    <w:rsid w:val="44447CCF"/>
    <w:rsid w:val="44741ED2"/>
    <w:rsid w:val="44B06581"/>
    <w:rsid w:val="44DE2A44"/>
    <w:rsid w:val="44E365F7"/>
    <w:rsid w:val="45201840"/>
    <w:rsid w:val="453F2328"/>
    <w:rsid w:val="45451CB9"/>
    <w:rsid w:val="45563728"/>
    <w:rsid w:val="45F367CA"/>
    <w:rsid w:val="463F3A2A"/>
    <w:rsid w:val="46C35C07"/>
    <w:rsid w:val="46F04144"/>
    <w:rsid w:val="47120A67"/>
    <w:rsid w:val="48284810"/>
    <w:rsid w:val="48663007"/>
    <w:rsid w:val="48C97182"/>
    <w:rsid w:val="48E26181"/>
    <w:rsid w:val="49140B44"/>
    <w:rsid w:val="49457D03"/>
    <w:rsid w:val="4959301B"/>
    <w:rsid w:val="496E0176"/>
    <w:rsid w:val="49836FCC"/>
    <w:rsid w:val="49C9396A"/>
    <w:rsid w:val="4A63295C"/>
    <w:rsid w:val="4AA9488C"/>
    <w:rsid w:val="4AB9281A"/>
    <w:rsid w:val="4AE52C6F"/>
    <w:rsid w:val="4AE84839"/>
    <w:rsid w:val="4B0670AF"/>
    <w:rsid w:val="4B237DBC"/>
    <w:rsid w:val="4B3F1D59"/>
    <w:rsid w:val="4B4807CA"/>
    <w:rsid w:val="4B496C3A"/>
    <w:rsid w:val="4B644EE0"/>
    <w:rsid w:val="4BC0196F"/>
    <w:rsid w:val="4BC31562"/>
    <w:rsid w:val="4C1C17FA"/>
    <w:rsid w:val="4C251CE8"/>
    <w:rsid w:val="4C387FA5"/>
    <w:rsid w:val="4C7A28B5"/>
    <w:rsid w:val="4C9B41B5"/>
    <w:rsid w:val="4CA62858"/>
    <w:rsid w:val="4CB65C40"/>
    <w:rsid w:val="4D2353D0"/>
    <w:rsid w:val="4D3B57E1"/>
    <w:rsid w:val="4D7479E1"/>
    <w:rsid w:val="4D7D51AF"/>
    <w:rsid w:val="4DA121C0"/>
    <w:rsid w:val="4DA51D76"/>
    <w:rsid w:val="4E2A3E1F"/>
    <w:rsid w:val="4E4564B8"/>
    <w:rsid w:val="4E86682B"/>
    <w:rsid w:val="4E9A4205"/>
    <w:rsid w:val="4E9C7199"/>
    <w:rsid w:val="4EB46ECA"/>
    <w:rsid w:val="4EB93DBA"/>
    <w:rsid w:val="4EC61934"/>
    <w:rsid w:val="4EF1211E"/>
    <w:rsid w:val="4F645DBF"/>
    <w:rsid w:val="4F6D5635"/>
    <w:rsid w:val="4FEA025B"/>
    <w:rsid w:val="500640A2"/>
    <w:rsid w:val="50332C4B"/>
    <w:rsid w:val="50934E2B"/>
    <w:rsid w:val="50A24188"/>
    <w:rsid w:val="50AF099B"/>
    <w:rsid w:val="50E92D0B"/>
    <w:rsid w:val="51493FEB"/>
    <w:rsid w:val="515B547D"/>
    <w:rsid w:val="51672F85"/>
    <w:rsid w:val="517E76FF"/>
    <w:rsid w:val="51AC7168"/>
    <w:rsid w:val="51E4295F"/>
    <w:rsid w:val="5248592F"/>
    <w:rsid w:val="52700E3D"/>
    <w:rsid w:val="52B36E83"/>
    <w:rsid w:val="52BB777F"/>
    <w:rsid w:val="52F17DF7"/>
    <w:rsid w:val="52FF0EE3"/>
    <w:rsid w:val="53085D8A"/>
    <w:rsid w:val="53516F5C"/>
    <w:rsid w:val="535D5563"/>
    <w:rsid w:val="53C91E09"/>
    <w:rsid w:val="53DB71B9"/>
    <w:rsid w:val="541602A1"/>
    <w:rsid w:val="547F51F2"/>
    <w:rsid w:val="548B34C7"/>
    <w:rsid w:val="548F6A37"/>
    <w:rsid w:val="55534F49"/>
    <w:rsid w:val="557465F0"/>
    <w:rsid w:val="558B3ED6"/>
    <w:rsid w:val="55937796"/>
    <w:rsid w:val="559A0250"/>
    <w:rsid w:val="559B5B9F"/>
    <w:rsid w:val="55A8006A"/>
    <w:rsid w:val="55F23BB3"/>
    <w:rsid w:val="56213F94"/>
    <w:rsid w:val="563F0D85"/>
    <w:rsid w:val="56783878"/>
    <w:rsid w:val="569B0CB2"/>
    <w:rsid w:val="56BA20D3"/>
    <w:rsid w:val="56CE5F08"/>
    <w:rsid w:val="56F01CC1"/>
    <w:rsid w:val="57136CE9"/>
    <w:rsid w:val="57406387"/>
    <w:rsid w:val="574C60D9"/>
    <w:rsid w:val="57696EC8"/>
    <w:rsid w:val="57B56694"/>
    <w:rsid w:val="57B90510"/>
    <w:rsid w:val="57ED64DB"/>
    <w:rsid w:val="57EF5994"/>
    <w:rsid w:val="587577BC"/>
    <w:rsid w:val="5879443E"/>
    <w:rsid w:val="588135F6"/>
    <w:rsid w:val="58C93ADD"/>
    <w:rsid w:val="58CE717A"/>
    <w:rsid w:val="58F03A18"/>
    <w:rsid w:val="591C6B43"/>
    <w:rsid w:val="593018EF"/>
    <w:rsid w:val="59414DEB"/>
    <w:rsid w:val="59443E14"/>
    <w:rsid w:val="595C2E2C"/>
    <w:rsid w:val="59692061"/>
    <w:rsid w:val="59B052F0"/>
    <w:rsid w:val="59F44460"/>
    <w:rsid w:val="5A167F3E"/>
    <w:rsid w:val="5A194F35"/>
    <w:rsid w:val="5A1D44F3"/>
    <w:rsid w:val="5A687A44"/>
    <w:rsid w:val="5A75083D"/>
    <w:rsid w:val="5AB37702"/>
    <w:rsid w:val="5AB83BF0"/>
    <w:rsid w:val="5AB9008C"/>
    <w:rsid w:val="5AD81CEE"/>
    <w:rsid w:val="5AF23557"/>
    <w:rsid w:val="5B2C7410"/>
    <w:rsid w:val="5B4119F6"/>
    <w:rsid w:val="5B503F83"/>
    <w:rsid w:val="5B5916E8"/>
    <w:rsid w:val="5B6F7A28"/>
    <w:rsid w:val="5BBA2C2E"/>
    <w:rsid w:val="5BC26D58"/>
    <w:rsid w:val="5BD03806"/>
    <w:rsid w:val="5C037B10"/>
    <w:rsid w:val="5C095692"/>
    <w:rsid w:val="5C18724C"/>
    <w:rsid w:val="5C467A5B"/>
    <w:rsid w:val="5C914431"/>
    <w:rsid w:val="5CD204D2"/>
    <w:rsid w:val="5CE56F7B"/>
    <w:rsid w:val="5CF54681"/>
    <w:rsid w:val="5D1967A9"/>
    <w:rsid w:val="5D302B01"/>
    <w:rsid w:val="5D3507CA"/>
    <w:rsid w:val="5D3D5078"/>
    <w:rsid w:val="5DA3272B"/>
    <w:rsid w:val="5DD16E00"/>
    <w:rsid w:val="5DE978EB"/>
    <w:rsid w:val="5E4325E6"/>
    <w:rsid w:val="5E7A5D21"/>
    <w:rsid w:val="5EC65AC3"/>
    <w:rsid w:val="5ED426DB"/>
    <w:rsid w:val="5EEF1304"/>
    <w:rsid w:val="5F3A2617"/>
    <w:rsid w:val="5F445EE9"/>
    <w:rsid w:val="5F8D251C"/>
    <w:rsid w:val="5F944DEB"/>
    <w:rsid w:val="5FEF145A"/>
    <w:rsid w:val="5FFC6366"/>
    <w:rsid w:val="6044704A"/>
    <w:rsid w:val="606B1EE4"/>
    <w:rsid w:val="608826ED"/>
    <w:rsid w:val="60991C96"/>
    <w:rsid w:val="60CC519C"/>
    <w:rsid w:val="61017AF5"/>
    <w:rsid w:val="6114600D"/>
    <w:rsid w:val="612C04DE"/>
    <w:rsid w:val="61AC7506"/>
    <w:rsid w:val="61D95190"/>
    <w:rsid w:val="61E77717"/>
    <w:rsid w:val="61F4100E"/>
    <w:rsid w:val="62236CFD"/>
    <w:rsid w:val="62621179"/>
    <w:rsid w:val="62F95B2E"/>
    <w:rsid w:val="63282F8F"/>
    <w:rsid w:val="632A67D7"/>
    <w:rsid w:val="63372CC9"/>
    <w:rsid w:val="63F254A7"/>
    <w:rsid w:val="63F25CFF"/>
    <w:rsid w:val="64104551"/>
    <w:rsid w:val="64386060"/>
    <w:rsid w:val="645F0672"/>
    <w:rsid w:val="65206C3C"/>
    <w:rsid w:val="653059DF"/>
    <w:rsid w:val="655422FB"/>
    <w:rsid w:val="656B18F7"/>
    <w:rsid w:val="661546B3"/>
    <w:rsid w:val="663475EA"/>
    <w:rsid w:val="66380121"/>
    <w:rsid w:val="6650737A"/>
    <w:rsid w:val="66651C9C"/>
    <w:rsid w:val="667F6BBA"/>
    <w:rsid w:val="66B96041"/>
    <w:rsid w:val="66BF5932"/>
    <w:rsid w:val="66C63039"/>
    <w:rsid w:val="66F123F4"/>
    <w:rsid w:val="66F534E3"/>
    <w:rsid w:val="670F4561"/>
    <w:rsid w:val="67210049"/>
    <w:rsid w:val="6729667D"/>
    <w:rsid w:val="676C575F"/>
    <w:rsid w:val="67966A4C"/>
    <w:rsid w:val="67F50DE7"/>
    <w:rsid w:val="681C5B18"/>
    <w:rsid w:val="681E6F51"/>
    <w:rsid w:val="68CC3C1A"/>
    <w:rsid w:val="68E06FE5"/>
    <w:rsid w:val="69376896"/>
    <w:rsid w:val="69575F6F"/>
    <w:rsid w:val="697232DE"/>
    <w:rsid w:val="6993343F"/>
    <w:rsid w:val="69EE21EA"/>
    <w:rsid w:val="69FE6AA7"/>
    <w:rsid w:val="6A137062"/>
    <w:rsid w:val="6A3F655C"/>
    <w:rsid w:val="6A687D2E"/>
    <w:rsid w:val="6ABE57EA"/>
    <w:rsid w:val="6ACD2239"/>
    <w:rsid w:val="6AE64546"/>
    <w:rsid w:val="6AF04362"/>
    <w:rsid w:val="6AF460C6"/>
    <w:rsid w:val="6B0D1192"/>
    <w:rsid w:val="6B48591D"/>
    <w:rsid w:val="6BAE1CBE"/>
    <w:rsid w:val="6C0D0D45"/>
    <w:rsid w:val="6C1A4A10"/>
    <w:rsid w:val="6C312803"/>
    <w:rsid w:val="6C764848"/>
    <w:rsid w:val="6C7A7E15"/>
    <w:rsid w:val="6C925BD5"/>
    <w:rsid w:val="6CBE2AA4"/>
    <w:rsid w:val="6D2B0F3D"/>
    <w:rsid w:val="6D37742A"/>
    <w:rsid w:val="6D386C29"/>
    <w:rsid w:val="6D3E1284"/>
    <w:rsid w:val="6D573CCB"/>
    <w:rsid w:val="6D6F69BB"/>
    <w:rsid w:val="6DBB7EC1"/>
    <w:rsid w:val="6E022741"/>
    <w:rsid w:val="6E0D618F"/>
    <w:rsid w:val="6E575E6D"/>
    <w:rsid w:val="6E7000A1"/>
    <w:rsid w:val="6E8F6897"/>
    <w:rsid w:val="6EAE0B98"/>
    <w:rsid w:val="6EDB1C66"/>
    <w:rsid w:val="6EDF670D"/>
    <w:rsid w:val="6EF5541F"/>
    <w:rsid w:val="6F5B588D"/>
    <w:rsid w:val="6F6579E7"/>
    <w:rsid w:val="6F7D2817"/>
    <w:rsid w:val="6F984262"/>
    <w:rsid w:val="6F9B2FB1"/>
    <w:rsid w:val="6FB64F88"/>
    <w:rsid w:val="6FDC3A47"/>
    <w:rsid w:val="6FFE3BAB"/>
    <w:rsid w:val="70240744"/>
    <w:rsid w:val="702C14FC"/>
    <w:rsid w:val="70470706"/>
    <w:rsid w:val="70533262"/>
    <w:rsid w:val="708406A4"/>
    <w:rsid w:val="70874B95"/>
    <w:rsid w:val="70905D50"/>
    <w:rsid w:val="70A263D4"/>
    <w:rsid w:val="70BF72FF"/>
    <w:rsid w:val="70CD18B8"/>
    <w:rsid w:val="71314A5F"/>
    <w:rsid w:val="715F4AAD"/>
    <w:rsid w:val="71617E68"/>
    <w:rsid w:val="71A83E9E"/>
    <w:rsid w:val="72061FD1"/>
    <w:rsid w:val="72567161"/>
    <w:rsid w:val="72A15FB3"/>
    <w:rsid w:val="72C4351E"/>
    <w:rsid w:val="72E85685"/>
    <w:rsid w:val="72F47DBA"/>
    <w:rsid w:val="73102D10"/>
    <w:rsid w:val="732C38FE"/>
    <w:rsid w:val="735C0249"/>
    <w:rsid w:val="736B50FF"/>
    <w:rsid w:val="738009CD"/>
    <w:rsid w:val="73CF76EF"/>
    <w:rsid w:val="74004452"/>
    <w:rsid w:val="74803118"/>
    <w:rsid w:val="748A5E38"/>
    <w:rsid w:val="74D34941"/>
    <w:rsid w:val="751060CF"/>
    <w:rsid w:val="76285496"/>
    <w:rsid w:val="76306E09"/>
    <w:rsid w:val="7639261A"/>
    <w:rsid w:val="764B7894"/>
    <w:rsid w:val="76B35F0F"/>
    <w:rsid w:val="76B62687"/>
    <w:rsid w:val="76BD13E9"/>
    <w:rsid w:val="76F872A6"/>
    <w:rsid w:val="772D171D"/>
    <w:rsid w:val="77482365"/>
    <w:rsid w:val="779B5F62"/>
    <w:rsid w:val="77B66B84"/>
    <w:rsid w:val="77BC7619"/>
    <w:rsid w:val="77D97747"/>
    <w:rsid w:val="77E00771"/>
    <w:rsid w:val="78147FB6"/>
    <w:rsid w:val="7826045D"/>
    <w:rsid w:val="78433DED"/>
    <w:rsid w:val="78B149EA"/>
    <w:rsid w:val="78E66EB7"/>
    <w:rsid w:val="78F84950"/>
    <w:rsid w:val="790D5CBA"/>
    <w:rsid w:val="7937222B"/>
    <w:rsid w:val="79516577"/>
    <w:rsid w:val="7964402B"/>
    <w:rsid w:val="79714CF3"/>
    <w:rsid w:val="79C65805"/>
    <w:rsid w:val="7A235D1F"/>
    <w:rsid w:val="7A46113D"/>
    <w:rsid w:val="7A5470D2"/>
    <w:rsid w:val="7A5A77BE"/>
    <w:rsid w:val="7A7B72E4"/>
    <w:rsid w:val="7AD07019"/>
    <w:rsid w:val="7B915097"/>
    <w:rsid w:val="7B9D26F4"/>
    <w:rsid w:val="7BDF551F"/>
    <w:rsid w:val="7C724C93"/>
    <w:rsid w:val="7C7341C0"/>
    <w:rsid w:val="7C9859EC"/>
    <w:rsid w:val="7D2B3AE7"/>
    <w:rsid w:val="7D2C14CA"/>
    <w:rsid w:val="7D3B385B"/>
    <w:rsid w:val="7D445FFE"/>
    <w:rsid w:val="7D731AEC"/>
    <w:rsid w:val="7D801DCD"/>
    <w:rsid w:val="7DAE287F"/>
    <w:rsid w:val="7DB36800"/>
    <w:rsid w:val="7DC445C9"/>
    <w:rsid w:val="7DF05548"/>
    <w:rsid w:val="7E4029EE"/>
    <w:rsid w:val="7E6643D2"/>
    <w:rsid w:val="7E7220AD"/>
    <w:rsid w:val="7EE55171"/>
    <w:rsid w:val="7F470822"/>
    <w:rsid w:val="7F6B5CA4"/>
    <w:rsid w:val="7F880E01"/>
    <w:rsid w:val="7F8B6B82"/>
    <w:rsid w:val="7F9C32F9"/>
    <w:rsid w:val="7FA525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qFormat="1"/>
    <w:lsdException w:name="annotation text" w:qFormat="1"/>
    <w:lsdException w:name="header" w:qFormat="1"/>
    <w:lsdException w:name="footer" w:uiPriority="99" w:qFormat="1"/>
    <w:lsdException w:name="caption" w:semiHidden="1" w:unhideWhenUsed="1" w:qFormat="1"/>
    <w:lsdException w:name="footnote reference" w:qFormat="1"/>
    <w:lsdException w:name="Title" w:qFormat="1"/>
    <w:lsdException w:name="Default Paragraph Font" w:uiPriority="1" w:unhideWhenUsed="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AC36EF"/>
    <w:pPr>
      <w:widowControl w:val="0"/>
      <w:spacing w:line="360" w:lineRule="auto"/>
      <w:ind w:firstLineChars="200" w:firstLine="200"/>
      <w:jc w:val="both"/>
    </w:pPr>
    <w:rPr>
      <w:rFonts w:ascii="Calibri" w:hAnsi="Calibri"/>
      <w:kern w:val="2"/>
      <w:sz w:val="28"/>
      <w:szCs w:val="24"/>
    </w:rPr>
  </w:style>
  <w:style w:type="paragraph" w:styleId="1">
    <w:name w:val="heading 1"/>
    <w:basedOn w:val="a"/>
    <w:next w:val="a"/>
    <w:link w:val="1Char"/>
    <w:qFormat/>
    <w:rsid w:val="00AC36EF"/>
    <w:pPr>
      <w:keepNext/>
      <w:keepLines/>
      <w:spacing w:before="260" w:after="260"/>
      <w:outlineLvl w:val="0"/>
    </w:pPr>
    <w:rPr>
      <w:rFonts w:ascii="Times New Roman" w:hAnsi="Times New Roman"/>
      <w:kern w:val="44"/>
      <w:szCs w:val="20"/>
    </w:rPr>
  </w:style>
  <w:style w:type="paragraph" w:styleId="2">
    <w:name w:val="heading 2"/>
    <w:basedOn w:val="a"/>
    <w:next w:val="a"/>
    <w:link w:val="2Char"/>
    <w:qFormat/>
    <w:rsid w:val="00DC7CE1"/>
    <w:pPr>
      <w:keepNext/>
      <w:keepLines/>
      <w:spacing w:after="140" w:line="560" w:lineRule="exact"/>
      <w:outlineLvl w:val="1"/>
    </w:pPr>
    <w:rPr>
      <w:rFonts w:ascii="Arial" w:eastAsia="仿宋" w:hAnsi="Arial"/>
      <w:kern w:val="0"/>
      <w:sz w:val="32"/>
      <w:szCs w:val="20"/>
    </w:rPr>
  </w:style>
  <w:style w:type="paragraph" w:styleId="3">
    <w:name w:val="heading 3"/>
    <w:basedOn w:val="a"/>
    <w:next w:val="a"/>
    <w:link w:val="3Char1"/>
    <w:qFormat/>
    <w:rsid w:val="00AC36EF"/>
    <w:pPr>
      <w:keepNext/>
      <w:keepLines/>
      <w:spacing w:before="140" w:after="140"/>
      <w:outlineLvl w:val="2"/>
    </w:pPr>
    <w:rPr>
      <w:rFonts w:ascii="Times New Roman" w:eastAsia="仿宋" w:hAnsi="Times New Roman"/>
      <w:b/>
      <w:kern w:val="0"/>
      <w:szCs w:val="20"/>
    </w:rPr>
  </w:style>
  <w:style w:type="paragraph" w:styleId="4">
    <w:name w:val="heading 4"/>
    <w:basedOn w:val="a"/>
    <w:next w:val="a"/>
    <w:qFormat/>
    <w:rsid w:val="00AC36EF"/>
    <w:pPr>
      <w:keepNext/>
      <w:keepLines/>
      <w:spacing w:before="280" w:after="290" w:line="372" w:lineRule="auto"/>
      <w:outlineLvl w:val="3"/>
    </w:pPr>
    <w:rPr>
      <w:rFonts w:ascii="Arial" w:eastAsia="黑体" w:hAnsi="Arial"/>
      <w:b/>
    </w:rPr>
  </w:style>
  <w:style w:type="paragraph" w:styleId="5">
    <w:name w:val="heading 5"/>
    <w:basedOn w:val="a"/>
    <w:next w:val="a"/>
    <w:qFormat/>
    <w:rsid w:val="00AC36EF"/>
    <w:pPr>
      <w:keepNext/>
      <w:keepLines/>
      <w:spacing w:before="280" w:after="290" w:line="372" w:lineRule="auto"/>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C36EF"/>
    <w:rPr>
      <w:b/>
    </w:rPr>
  </w:style>
  <w:style w:type="character" w:styleId="a4">
    <w:name w:val="Hyperlink"/>
    <w:uiPriority w:val="99"/>
    <w:rsid w:val="00AC36EF"/>
    <w:rPr>
      <w:color w:val="0000FF"/>
      <w:u w:val="single"/>
    </w:rPr>
  </w:style>
  <w:style w:type="character" w:styleId="a5">
    <w:name w:val="footnote reference"/>
    <w:qFormat/>
    <w:rsid w:val="00AC36EF"/>
    <w:rPr>
      <w:vertAlign w:val="superscript"/>
    </w:rPr>
  </w:style>
  <w:style w:type="character" w:styleId="a6">
    <w:name w:val="annotation reference"/>
    <w:rsid w:val="00AC36EF"/>
    <w:rPr>
      <w:sz w:val="21"/>
      <w:szCs w:val="21"/>
    </w:rPr>
  </w:style>
  <w:style w:type="character" w:customStyle="1" w:styleId="1Char">
    <w:name w:val="标题 1 Char"/>
    <w:link w:val="1"/>
    <w:rsid w:val="00AC36EF"/>
    <w:rPr>
      <w:rFonts w:eastAsia="宋体"/>
      <w:kern w:val="44"/>
      <w:sz w:val="28"/>
    </w:rPr>
  </w:style>
  <w:style w:type="character" w:customStyle="1" w:styleId="20">
    <w:name w:val="标题 2 字符"/>
    <w:qFormat/>
    <w:rsid w:val="00AC36EF"/>
    <w:rPr>
      <w:rFonts w:ascii="Arial" w:eastAsia="黑体" w:hAnsi="Arial"/>
      <w:b/>
      <w:sz w:val="32"/>
    </w:rPr>
  </w:style>
  <w:style w:type="character" w:customStyle="1" w:styleId="Char">
    <w:name w:val="批注文字 Char"/>
    <w:link w:val="a7"/>
    <w:rsid w:val="00AC36EF"/>
    <w:rPr>
      <w:rFonts w:ascii="Calibri" w:hAnsi="Calibri"/>
      <w:kern w:val="2"/>
      <w:sz w:val="21"/>
      <w:szCs w:val="24"/>
    </w:rPr>
  </w:style>
  <w:style w:type="character" w:customStyle="1" w:styleId="Char0">
    <w:name w:val="批注主题 Char"/>
    <w:link w:val="a8"/>
    <w:rsid w:val="00AC36EF"/>
    <w:rPr>
      <w:rFonts w:ascii="Calibri" w:hAnsi="Calibri"/>
      <w:b/>
      <w:bCs/>
      <w:kern w:val="2"/>
      <w:sz w:val="21"/>
      <w:szCs w:val="24"/>
    </w:rPr>
  </w:style>
  <w:style w:type="character" w:customStyle="1" w:styleId="2Char">
    <w:name w:val="标题 2 Char"/>
    <w:link w:val="2"/>
    <w:qFormat/>
    <w:rsid w:val="00DC7CE1"/>
    <w:rPr>
      <w:rFonts w:ascii="Arial" w:eastAsia="仿宋" w:hAnsi="Arial"/>
      <w:sz w:val="32"/>
    </w:rPr>
  </w:style>
  <w:style w:type="character" w:customStyle="1" w:styleId="3Char1">
    <w:name w:val="标题 3 Char1"/>
    <w:link w:val="3"/>
    <w:qFormat/>
    <w:rsid w:val="00AC36EF"/>
    <w:rPr>
      <w:rFonts w:eastAsia="仿宋"/>
      <w:b/>
      <w:sz w:val="28"/>
    </w:rPr>
  </w:style>
  <w:style w:type="character" w:customStyle="1" w:styleId="3Char">
    <w:name w:val="标题 3 Char"/>
    <w:qFormat/>
    <w:rsid w:val="00AC36EF"/>
    <w:rPr>
      <w:b/>
      <w:sz w:val="32"/>
    </w:rPr>
  </w:style>
  <w:style w:type="character" w:customStyle="1" w:styleId="Char1">
    <w:name w:val="批注框文本 Char"/>
    <w:link w:val="a9"/>
    <w:qFormat/>
    <w:rsid w:val="00AC36EF"/>
    <w:rPr>
      <w:kern w:val="2"/>
      <w:sz w:val="18"/>
      <w:szCs w:val="18"/>
    </w:rPr>
  </w:style>
  <w:style w:type="paragraph" w:styleId="aa">
    <w:name w:val="header"/>
    <w:basedOn w:val="a"/>
    <w:qFormat/>
    <w:rsid w:val="00AC36E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0">
    <w:name w:val="toc 3"/>
    <w:basedOn w:val="a"/>
    <w:next w:val="a"/>
    <w:uiPriority w:val="39"/>
    <w:qFormat/>
    <w:rsid w:val="00AC36EF"/>
    <w:pPr>
      <w:ind w:leftChars="400" w:left="840"/>
    </w:pPr>
  </w:style>
  <w:style w:type="paragraph" w:styleId="ab">
    <w:name w:val="footnote text"/>
    <w:basedOn w:val="a"/>
    <w:qFormat/>
    <w:rsid w:val="00AC36EF"/>
    <w:pPr>
      <w:snapToGrid w:val="0"/>
      <w:jc w:val="left"/>
    </w:pPr>
    <w:rPr>
      <w:sz w:val="18"/>
    </w:rPr>
  </w:style>
  <w:style w:type="paragraph" w:styleId="ac">
    <w:name w:val="Body Text"/>
    <w:basedOn w:val="a"/>
    <w:rsid w:val="00AC36EF"/>
    <w:pPr>
      <w:spacing w:after="120"/>
    </w:pPr>
  </w:style>
  <w:style w:type="paragraph" w:styleId="a9">
    <w:name w:val="Balloon Text"/>
    <w:basedOn w:val="a"/>
    <w:link w:val="Char1"/>
    <w:qFormat/>
    <w:rsid w:val="00AC36EF"/>
    <w:rPr>
      <w:rFonts w:ascii="Times New Roman" w:hAnsi="Times New Roman"/>
      <w:sz w:val="18"/>
      <w:szCs w:val="18"/>
    </w:rPr>
  </w:style>
  <w:style w:type="paragraph" w:styleId="a7">
    <w:name w:val="annotation text"/>
    <w:basedOn w:val="a"/>
    <w:link w:val="Char"/>
    <w:qFormat/>
    <w:rsid w:val="00AC36EF"/>
    <w:pPr>
      <w:jc w:val="left"/>
    </w:pPr>
    <w:rPr>
      <w:sz w:val="21"/>
    </w:rPr>
  </w:style>
  <w:style w:type="paragraph" w:styleId="a8">
    <w:name w:val="annotation subject"/>
    <w:basedOn w:val="a7"/>
    <w:next w:val="a7"/>
    <w:link w:val="Char0"/>
    <w:rsid w:val="00AC36EF"/>
    <w:rPr>
      <w:b/>
      <w:bCs/>
    </w:rPr>
  </w:style>
  <w:style w:type="paragraph" w:styleId="10">
    <w:name w:val="toc 1"/>
    <w:basedOn w:val="a"/>
    <w:next w:val="a"/>
    <w:uiPriority w:val="39"/>
    <w:qFormat/>
    <w:rsid w:val="00AC36EF"/>
  </w:style>
  <w:style w:type="paragraph" w:styleId="21">
    <w:name w:val="toc 2"/>
    <w:basedOn w:val="a"/>
    <w:next w:val="a"/>
    <w:uiPriority w:val="39"/>
    <w:qFormat/>
    <w:rsid w:val="00AC36EF"/>
    <w:pPr>
      <w:ind w:leftChars="200" w:left="420"/>
    </w:pPr>
  </w:style>
  <w:style w:type="paragraph" w:styleId="ad">
    <w:name w:val="footer"/>
    <w:basedOn w:val="a"/>
    <w:link w:val="Char2"/>
    <w:uiPriority w:val="99"/>
    <w:qFormat/>
    <w:rsid w:val="00AC36EF"/>
    <w:pPr>
      <w:tabs>
        <w:tab w:val="center" w:pos="4153"/>
        <w:tab w:val="right" w:pos="8306"/>
      </w:tabs>
      <w:snapToGrid w:val="0"/>
      <w:jc w:val="left"/>
    </w:pPr>
    <w:rPr>
      <w:sz w:val="18"/>
    </w:rPr>
  </w:style>
  <w:style w:type="paragraph" w:styleId="ae">
    <w:name w:val="Normal (Web)"/>
    <w:basedOn w:val="a"/>
    <w:qFormat/>
    <w:rsid w:val="00AC36EF"/>
    <w:pPr>
      <w:spacing w:beforeAutospacing="1" w:afterAutospacing="1"/>
      <w:jc w:val="left"/>
    </w:pPr>
    <w:rPr>
      <w:kern w:val="0"/>
      <w:sz w:val="24"/>
    </w:rPr>
  </w:style>
  <w:style w:type="paragraph" w:customStyle="1" w:styleId="WPSOffice2">
    <w:name w:val="WPSOffice手动目录 2"/>
    <w:rsid w:val="00AC36EF"/>
    <w:pPr>
      <w:ind w:leftChars="200" w:left="200"/>
    </w:pPr>
  </w:style>
  <w:style w:type="paragraph" w:customStyle="1" w:styleId="WPSOffice3">
    <w:name w:val="WPSOffice手动目录 3"/>
    <w:rsid w:val="00AC36EF"/>
    <w:pPr>
      <w:ind w:leftChars="400" w:left="400"/>
    </w:pPr>
  </w:style>
  <w:style w:type="paragraph" w:customStyle="1" w:styleId="11">
    <w:name w:val="正文1"/>
    <w:rsid w:val="00AC36EF"/>
    <w:pPr>
      <w:jc w:val="both"/>
    </w:pPr>
    <w:rPr>
      <w:kern w:val="2"/>
      <w:sz w:val="21"/>
      <w:szCs w:val="21"/>
    </w:rPr>
  </w:style>
  <w:style w:type="paragraph" w:styleId="TOC">
    <w:name w:val="TOC Heading"/>
    <w:basedOn w:val="1"/>
    <w:next w:val="a"/>
    <w:uiPriority w:val="39"/>
    <w:qFormat/>
    <w:rsid w:val="00AC36EF"/>
    <w:pPr>
      <w:widowControl/>
      <w:spacing w:before="480" w:after="0" w:line="276" w:lineRule="auto"/>
      <w:ind w:firstLineChars="0" w:firstLine="0"/>
      <w:jc w:val="left"/>
      <w:outlineLvl w:val="9"/>
    </w:pPr>
    <w:rPr>
      <w:rFonts w:ascii="Cambria" w:hAnsi="Cambria"/>
      <w:b/>
      <w:bCs/>
      <w:color w:val="365F91"/>
      <w:kern w:val="0"/>
      <w:szCs w:val="28"/>
    </w:rPr>
  </w:style>
  <w:style w:type="paragraph" w:customStyle="1" w:styleId="af">
    <w:name w:val="公文正文"/>
    <w:basedOn w:val="a"/>
    <w:rsid w:val="00AC36EF"/>
    <w:pPr>
      <w:widowControl/>
      <w:spacing w:line="480" w:lineRule="atLeast"/>
      <w:ind w:firstLine="600"/>
    </w:pPr>
    <w:rPr>
      <w:snapToGrid w:val="0"/>
      <w:kern w:val="24"/>
      <w:sz w:val="30"/>
      <w:szCs w:val="20"/>
    </w:rPr>
  </w:style>
  <w:style w:type="paragraph" w:customStyle="1" w:styleId="WPSOffice1">
    <w:name w:val="WPSOffice手动目录 1"/>
    <w:rsid w:val="00AC36EF"/>
  </w:style>
  <w:style w:type="table" w:customStyle="1" w:styleId="12">
    <w:name w:val="网格型1"/>
    <w:basedOn w:val="a1"/>
    <w:uiPriority w:val="39"/>
    <w:qFormat/>
    <w:rsid w:val="00AC36EF"/>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qFormat/>
    <w:rsid w:val="00AC36E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脚 Char"/>
    <w:basedOn w:val="a0"/>
    <w:link w:val="ad"/>
    <w:uiPriority w:val="99"/>
    <w:rsid w:val="007D340B"/>
    <w:rPr>
      <w:rFonts w:ascii="Calibri" w:hAnsi="Calibri"/>
      <w:kern w:val="2"/>
      <w:sz w:val="18"/>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A1AB3-8948-41AE-A738-E0094036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2699</Words>
  <Characters>15387</Characters>
  <Application>Microsoft Office Word</Application>
  <DocSecurity>0</DocSecurity>
  <Lines>128</Lines>
  <Paragraphs>36</Paragraphs>
  <ScaleCrop>false</ScaleCrop>
  <Company>Microsoft</Company>
  <LinksUpToDate>false</LinksUpToDate>
  <CharactersWithSpaces>18050</CharactersWithSpaces>
  <SharedDoc>false</SharedDoc>
  <HLinks>
    <vt:vector size="216" baseType="variant">
      <vt:variant>
        <vt:i4>1900593</vt:i4>
      </vt:variant>
      <vt:variant>
        <vt:i4>212</vt:i4>
      </vt:variant>
      <vt:variant>
        <vt:i4>0</vt:i4>
      </vt:variant>
      <vt:variant>
        <vt:i4>5</vt:i4>
      </vt:variant>
      <vt:variant>
        <vt:lpwstr/>
      </vt:variant>
      <vt:variant>
        <vt:lpwstr>_Toc49674571</vt:lpwstr>
      </vt:variant>
      <vt:variant>
        <vt:i4>1835057</vt:i4>
      </vt:variant>
      <vt:variant>
        <vt:i4>206</vt:i4>
      </vt:variant>
      <vt:variant>
        <vt:i4>0</vt:i4>
      </vt:variant>
      <vt:variant>
        <vt:i4>5</vt:i4>
      </vt:variant>
      <vt:variant>
        <vt:lpwstr/>
      </vt:variant>
      <vt:variant>
        <vt:lpwstr>_Toc49674570</vt:lpwstr>
      </vt:variant>
      <vt:variant>
        <vt:i4>1376304</vt:i4>
      </vt:variant>
      <vt:variant>
        <vt:i4>200</vt:i4>
      </vt:variant>
      <vt:variant>
        <vt:i4>0</vt:i4>
      </vt:variant>
      <vt:variant>
        <vt:i4>5</vt:i4>
      </vt:variant>
      <vt:variant>
        <vt:lpwstr/>
      </vt:variant>
      <vt:variant>
        <vt:lpwstr>_Toc49674569</vt:lpwstr>
      </vt:variant>
      <vt:variant>
        <vt:i4>1310768</vt:i4>
      </vt:variant>
      <vt:variant>
        <vt:i4>194</vt:i4>
      </vt:variant>
      <vt:variant>
        <vt:i4>0</vt:i4>
      </vt:variant>
      <vt:variant>
        <vt:i4>5</vt:i4>
      </vt:variant>
      <vt:variant>
        <vt:lpwstr/>
      </vt:variant>
      <vt:variant>
        <vt:lpwstr>_Toc49674568</vt:lpwstr>
      </vt:variant>
      <vt:variant>
        <vt:i4>1769520</vt:i4>
      </vt:variant>
      <vt:variant>
        <vt:i4>188</vt:i4>
      </vt:variant>
      <vt:variant>
        <vt:i4>0</vt:i4>
      </vt:variant>
      <vt:variant>
        <vt:i4>5</vt:i4>
      </vt:variant>
      <vt:variant>
        <vt:lpwstr/>
      </vt:variant>
      <vt:variant>
        <vt:lpwstr>_Toc49674567</vt:lpwstr>
      </vt:variant>
      <vt:variant>
        <vt:i4>1703984</vt:i4>
      </vt:variant>
      <vt:variant>
        <vt:i4>182</vt:i4>
      </vt:variant>
      <vt:variant>
        <vt:i4>0</vt:i4>
      </vt:variant>
      <vt:variant>
        <vt:i4>5</vt:i4>
      </vt:variant>
      <vt:variant>
        <vt:lpwstr/>
      </vt:variant>
      <vt:variant>
        <vt:lpwstr>_Toc49674566</vt:lpwstr>
      </vt:variant>
      <vt:variant>
        <vt:i4>1638448</vt:i4>
      </vt:variant>
      <vt:variant>
        <vt:i4>176</vt:i4>
      </vt:variant>
      <vt:variant>
        <vt:i4>0</vt:i4>
      </vt:variant>
      <vt:variant>
        <vt:i4>5</vt:i4>
      </vt:variant>
      <vt:variant>
        <vt:lpwstr/>
      </vt:variant>
      <vt:variant>
        <vt:lpwstr>_Toc49674565</vt:lpwstr>
      </vt:variant>
      <vt:variant>
        <vt:i4>1572912</vt:i4>
      </vt:variant>
      <vt:variant>
        <vt:i4>170</vt:i4>
      </vt:variant>
      <vt:variant>
        <vt:i4>0</vt:i4>
      </vt:variant>
      <vt:variant>
        <vt:i4>5</vt:i4>
      </vt:variant>
      <vt:variant>
        <vt:lpwstr/>
      </vt:variant>
      <vt:variant>
        <vt:lpwstr>_Toc49674564</vt:lpwstr>
      </vt:variant>
      <vt:variant>
        <vt:i4>2031664</vt:i4>
      </vt:variant>
      <vt:variant>
        <vt:i4>164</vt:i4>
      </vt:variant>
      <vt:variant>
        <vt:i4>0</vt:i4>
      </vt:variant>
      <vt:variant>
        <vt:i4>5</vt:i4>
      </vt:variant>
      <vt:variant>
        <vt:lpwstr/>
      </vt:variant>
      <vt:variant>
        <vt:lpwstr>_Toc49674563</vt:lpwstr>
      </vt:variant>
      <vt:variant>
        <vt:i4>1966128</vt:i4>
      </vt:variant>
      <vt:variant>
        <vt:i4>158</vt:i4>
      </vt:variant>
      <vt:variant>
        <vt:i4>0</vt:i4>
      </vt:variant>
      <vt:variant>
        <vt:i4>5</vt:i4>
      </vt:variant>
      <vt:variant>
        <vt:lpwstr/>
      </vt:variant>
      <vt:variant>
        <vt:lpwstr>_Toc49674562</vt:lpwstr>
      </vt:variant>
      <vt:variant>
        <vt:i4>1900592</vt:i4>
      </vt:variant>
      <vt:variant>
        <vt:i4>152</vt:i4>
      </vt:variant>
      <vt:variant>
        <vt:i4>0</vt:i4>
      </vt:variant>
      <vt:variant>
        <vt:i4>5</vt:i4>
      </vt:variant>
      <vt:variant>
        <vt:lpwstr/>
      </vt:variant>
      <vt:variant>
        <vt:lpwstr>_Toc49674561</vt:lpwstr>
      </vt:variant>
      <vt:variant>
        <vt:i4>1835056</vt:i4>
      </vt:variant>
      <vt:variant>
        <vt:i4>146</vt:i4>
      </vt:variant>
      <vt:variant>
        <vt:i4>0</vt:i4>
      </vt:variant>
      <vt:variant>
        <vt:i4>5</vt:i4>
      </vt:variant>
      <vt:variant>
        <vt:lpwstr/>
      </vt:variant>
      <vt:variant>
        <vt:lpwstr>_Toc49674560</vt:lpwstr>
      </vt:variant>
      <vt:variant>
        <vt:i4>1376307</vt:i4>
      </vt:variant>
      <vt:variant>
        <vt:i4>140</vt:i4>
      </vt:variant>
      <vt:variant>
        <vt:i4>0</vt:i4>
      </vt:variant>
      <vt:variant>
        <vt:i4>5</vt:i4>
      </vt:variant>
      <vt:variant>
        <vt:lpwstr/>
      </vt:variant>
      <vt:variant>
        <vt:lpwstr>_Toc49674559</vt:lpwstr>
      </vt:variant>
      <vt:variant>
        <vt:i4>1310771</vt:i4>
      </vt:variant>
      <vt:variant>
        <vt:i4>134</vt:i4>
      </vt:variant>
      <vt:variant>
        <vt:i4>0</vt:i4>
      </vt:variant>
      <vt:variant>
        <vt:i4>5</vt:i4>
      </vt:variant>
      <vt:variant>
        <vt:lpwstr/>
      </vt:variant>
      <vt:variant>
        <vt:lpwstr>_Toc49674558</vt:lpwstr>
      </vt:variant>
      <vt:variant>
        <vt:i4>1769523</vt:i4>
      </vt:variant>
      <vt:variant>
        <vt:i4>128</vt:i4>
      </vt:variant>
      <vt:variant>
        <vt:i4>0</vt:i4>
      </vt:variant>
      <vt:variant>
        <vt:i4>5</vt:i4>
      </vt:variant>
      <vt:variant>
        <vt:lpwstr/>
      </vt:variant>
      <vt:variant>
        <vt:lpwstr>_Toc49674557</vt:lpwstr>
      </vt:variant>
      <vt:variant>
        <vt:i4>1703987</vt:i4>
      </vt:variant>
      <vt:variant>
        <vt:i4>122</vt:i4>
      </vt:variant>
      <vt:variant>
        <vt:i4>0</vt:i4>
      </vt:variant>
      <vt:variant>
        <vt:i4>5</vt:i4>
      </vt:variant>
      <vt:variant>
        <vt:lpwstr/>
      </vt:variant>
      <vt:variant>
        <vt:lpwstr>_Toc49674556</vt:lpwstr>
      </vt:variant>
      <vt:variant>
        <vt:i4>1638451</vt:i4>
      </vt:variant>
      <vt:variant>
        <vt:i4>116</vt:i4>
      </vt:variant>
      <vt:variant>
        <vt:i4>0</vt:i4>
      </vt:variant>
      <vt:variant>
        <vt:i4>5</vt:i4>
      </vt:variant>
      <vt:variant>
        <vt:lpwstr/>
      </vt:variant>
      <vt:variant>
        <vt:lpwstr>_Toc49674555</vt:lpwstr>
      </vt:variant>
      <vt:variant>
        <vt:i4>1572915</vt:i4>
      </vt:variant>
      <vt:variant>
        <vt:i4>110</vt:i4>
      </vt:variant>
      <vt:variant>
        <vt:i4>0</vt:i4>
      </vt:variant>
      <vt:variant>
        <vt:i4>5</vt:i4>
      </vt:variant>
      <vt:variant>
        <vt:lpwstr/>
      </vt:variant>
      <vt:variant>
        <vt:lpwstr>_Toc49674554</vt:lpwstr>
      </vt:variant>
      <vt:variant>
        <vt:i4>2031667</vt:i4>
      </vt:variant>
      <vt:variant>
        <vt:i4>104</vt:i4>
      </vt:variant>
      <vt:variant>
        <vt:i4>0</vt:i4>
      </vt:variant>
      <vt:variant>
        <vt:i4>5</vt:i4>
      </vt:variant>
      <vt:variant>
        <vt:lpwstr/>
      </vt:variant>
      <vt:variant>
        <vt:lpwstr>_Toc49674553</vt:lpwstr>
      </vt:variant>
      <vt:variant>
        <vt:i4>1966131</vt:i4>
      </vt:variant>
      <vt:variant>
        <vt:i4>98</vt:i4>
      </vt:variant>
      <vt:variant>
        <vt:i4>0</vt:i4>
      </vt:variant>
      <vt:variant>
        <vt:i4>5</vt:i4>
      </vt:variant>
      <vt:variant>
        <vt:lpwstr/>
      </vt:variant>
      <vt:variant>
        <vt:lpwstr>_Toc49674552</vt:lpwstr>
      </vt:variant>
      <vt:variant>
        <vt:i4>1900595</vt:i4>
      </vt:variant>
      <vt:variant>
        <vt:i4>92</vt:i4>
      </vt:variant>
      <vt:variant>
        <vt:i4>0</vt:i4>
      </vt:variant>
      <vt:variant>
        <vt:i4>5</vt:i4>
      </vt:variant>
      <vt:variant>
        <vt:lpwstr/>
      </vt:variant>
      <vt:variant>
        <vt:lpwstr>_Toc49674551</vt:lpwstr>
      </vt:variant>
      <vt:variant>
        <vt:i4>1835059</vt:i4>
      </vt:variant>
      <vt:variant>
        <vt:i4>86</vt:i4>
      </vt:variant>
      <vt:variant>
        <vt:i4>0</vt:i4>
      </vt:variant>
      <vt:variant>
        <vt:i4>5</vt:i4>
      </vt:variant>
      <vt:variant>
        <vt:lpwstr/>
      </vt:variant>
      <vt:variant>
        <vt:lpwstr>_Toc49674550</vt:lpwstr>
      </vt:variant>
      <vt:variant>
        <vt:i4>1376306</vt:i4>
      </vt:variant>
      <vt:variant>
        <vt:i4>80</vt:i4>
      </vt:variant>
      <vt:variant>
        <vt:i4>0</vt:i4>
      </vt:variant>
      <vt:variant>
        <vt:i4>5</vt:i4>
      </vt:variant>
      <vt:variant>
        <vt:lpwstr/>
      </vt:variant>
      <vt:variant>
        <vt:lpwstr>_Toc49674549</vt:lpwstr>
      </vt:variant>
      <vt:variant>
        <vt:i4>1310770</vt:i4>
      </vt:variant>
      <vt:variant>
        <vt:i4>74</vt:i4>
      </vt:variant>
      <vt:variant>
        <vt:i4>0</vt:i4>
      </vt:variant>
      <vt:variant>
        <vt:i4>5</vt:i4>
      </vt:variant>
      <vt:variant>
        <vt:lpwstr/>
      </vt:variant>
      <vt:variant>
        <vt:lpwstr>_Toc49674548</vt:lpwstr>
      </vt:variant>
      <vt:variant>
        <vt:i4>1769522</vt:i4>
      </vt:variant>
      <vt:variant>
        <vt:i4>68</vt:i4>
      </vt:variant>
      <vt:variant>
        <vt:i4>0</vt:i4>
      </vt:variant>
      <vt:variant>
        <vt:i4>5</vt:i4>
      </vt:variant>
      <vt:variant>
        <vt:lpwstr/>
      </vt:variant>
      <vt:variant>
        <vt:lpwstr>_Toc49674547</vt:lpwstr>
      </vt:variant>
      <vt:variant>
        <vt:i4>1703986</vt:i4>
      </vt:variant>
      <vt:variant>
        <vt:i4>62</vt:i4>
      </vt:variant>
      <vt:variant>
        <vt:i4>0</vt:i4>
      </vt:variant>
      <vt:variant>
        <vt:i4>5</vt:i4>
      </vt:variant>
      <vt:variant>
        <vt:lpwstr/>
      </vt:variant>
      <vt:variant>
        <vt:lpwstr>_Toc49674546</vt:lpwstr>
      </vt:variant>
      <vt:variant>
        <vt:i4>1638450</vt:i4>
      </vt:variant>
      <vt:variant>
        <vt:i4>56</vt:i4>
      </vt:variant>
      <vt:variant>
        <vt:i4>0</vt:i4>
      </vt:variant>
      <vt:variant>
        <vt:i4>5</vt:i4>
      </vt:variant>
      <vt:variant>
        <vt:lpwstr/>
      </vt:variant>
      <vt:variant>
        <vt:lpwstr>_Toc49674545</vt:lpwstr>
      </vt:variant>
      <vt:variant>
        <vt:i4>1572914</vt:i4>
      </vt:variant>
      <vt:variant>
        <vt:i4>50</vt:i4>
      </vt:variant>
      <vt:variant>
        <vt:i4>0</vt:i4>
      </vt:variant>
      <vt:variant>
        <vt:i4>5</vt:i4>
      </vt:variant>
      <vt:variant>
        <vt:lpwstr/>
      </vt:variant>
      <vt:variant>
        <vt:lpwstr>_Toc49674544</vt:lpwstr>
      </vt:variant>
      <vt:variant>
        <vt:i4>2031666</vt:i4>
      </vt:variant>
      <vt:variant>
        <vt:i4>44</vt:i4>
      </vt:variant>
      <vt:variant>
        <vt:i4>0</vt:i4>
      </vt:variant>
      <vt:variant>
        <vt:i4>5</vt:i4>
      </vt:variant>
      <vt:variant>
        <vt:lpwstr/>
      </vt:variant>
      <vt:variant>
        <vt:lpwstr>_Toc49674543</vt:lpwstr>
      </vt:variant>
      <vt:variant>
        <vt:i4>1966130</vt:i4>
      </vt:variant>
      <vt:variant>
        <vt:i4>38</vt:i4>
      </vt:variant>
      <vt:variant>
        <vt:i4>0</vt:i4>
      </vt:variant>
      <vt:variant>
        <vt:i4>5</vt:i4>
      </vt:variant>
      <vt:variant>
        <vt:lpwstr/>
      </vt:variant>
      <vt:variant>
        <vt:lpwstr>_Toc49674542</vt:lpwstr>
      </vt:variant>
      <vt:variant>
        <vt:i4>1900594</vt:i4>
      </vt:variant>
      <vt:variant>
        <vt:i4>32</vt:i4>
      </vt:variant>
      <vt:variant>
        <vt:i4>0</vt:i4>
      </vt:variant>
      <vt:variant>
        <vt:i4>5</vt:i4>
      </vt:variant>
      <vt:variant>
        <vt:lpwstr/>
      </vt:variant>
      <vt:variant>
        <vt:lpwstr>_Toc49674541</vt:lpwstr>
      </vt:variant>
      <vt:variant>
        <vt:i4>1835058</vt:i4>
      </vt:variant>
      <vt:variant>
        <vt:i4>26</vt:i4>
      </vt:variant>
      <vt:variant>
        <vt:i4>0</vt:i4>
      </vt:variant>
      <vt:variant>
        <vt:i4>5</vt:i4>
      </vt:variant>
      <vt:variant>
        <vt:lpwstr/>
      </vt:variant>
      <vt:variant>
        <vt:lpwstr>_Toc49674540</vt:lpwstr>
      </vt:variant>
      <vt:variant>
        <vt:i4>1376309</vt:i4>
      </vt:variant>
      <vt:variant>
        <vt:i4>20</vt:i4>
      </vt:variant>
      <vt:variant>
        <vt:i4>0</vt:i4>
      </vt:variant>
      <vt:variant>
        <vt:i4>5</vt:i4>
      </vt:variant>
      <vt:variant>
        <vt:lpwstr/>
      </vt:variant>
      <vt:variant>
        <vt:lpwstr>_Toc49674539</vt:lpwstr>
      </vt:variant>
      <vt:variant>
        <vt:i4>1310773</vt:i4>
      </vt:variant>
      <vt:variant>
        <vt:i4>14</vt:i4>
      </vt:variant>
      <vt:variant>
        <vt:i4>0</vt:i4>
      </vt:variant>
      <vt:variant>
        <vt:i4>5</vt:i4>
      </vt:variant>
      <vt:variant>
        <vt:lpwstr/>
      </vt:variant>
      <vt:variant>
        <vt:lpwstr>_Toc49674538</vt:lpwstr>
      </vt:variant>
      <vt:variant>
        <vt:i4>1769525</vt:i4>
      </vt:variant>
      <vt:variant>
        <vt:i4>8</vt:i4>
      </vt:variant>
      <vt:variant>
        <vt:i4>0</vt:i4>
      </vt:variant>
      <vt:variant>
        <vt:i4>5</vt:i4>
      </vt:variant>
      <vt:variant>
        <vt:lpwstr/>
      </vt:variant>
      <vt:variant>
        <vt:lpwstr>_Toc49674537</vt:lpwstr>
      </vt:variant>
      <vt:variant>
        <vt:i4>1703989</vt:i4>
      </vt:variant>
      <vt:variant>
        <vt:i4>2</vt:i4>
      </vt:variant>
      <vt:variant>
        <vt:i4>0</vt:i4>
      </vt:variant>
      <vt:variant>
        <vt:i4>5</vt:i4>
      </vt:variant>
      <vt:variant>
        <vt:lpwstr/>
      </vt:variant>
      <vt:variant>
        <vt:lpwstr>_Toc49674536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sunaijun</dc:creator>
  <cp:lastModifiedBy>田海峰</cp:lastModifiedBy>
  <cp:revision>3</cp:revision>
  <cp:lastPrinted>2020-09-29T01:41:00Z</cp:lastPrinted>
  <dcterms:created xsi:type="dcterms:W3CDTF">2020-09-29T01:42:00Z</dcterms:created>
  <dcterms:modified xsi:type="dcterms:W3CDTF">2020-10-09T06:56:00Z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