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22" w:rsidRPr="00D53E98" w:rsidRDefault="003F0022" w:rsidP="003F0022">
      <w:pPr>
        <w:widowControl/>
        <w:jc w:val="left"/>
        <w:rPr>
          <w:rFonts w:ascii="黑体" w:eastAsia="黑体"/>
          <w:color w:val="000000"/>
          <w:sz w:val="30"/>
          <w:szCs w:val="30"/>
        </w:rPr>
      </w:pPr>
      <w:r w:rsidRPr="00D53E98">
        <w:rPr>
          <w:rFonts w:ascii="黑体" w:eastAsia="黑体" w:hint="eastAsia"/>
          <w:color w:val="000000"/>
          <w:sz w:val="30"/>
          <w:szCs w:val="30"/>
        </w:rPr>
        <w:t>附件</w:t>
      </w:r>
      <w:r>
        <w:rPr>
          <w:rFonts w:ascii="黑体" w:eastAsia="黑体" w:hint="eastAsia"/>
          <w:color w:val="000000"/>
          <w:sz w:val="30"/>
          <w:szCs w:val="30"/>
        </w:rPr>
        <w:t>1</w:t>
      </w:r>
    </w:p>
    <w:p w:rsidR="003F0022" w:rsidRDefault="003F0022" w:rsidP="003F0022">
      <w:pPr>
        <w:spacing w:line="600" w:lineRule="exact"/>
        <w:ind w:firstLineChars="200" w:firstLine="600"/>
        <w:rPr>
          <w:rFonts w:ascii="仿宋_GB2312" w:eastAsia="仿宋_GB2312"/>
          <w:color w:val="000000"/>
          <w:sz w:val="30"/>
          <w:szCs w:val="30"/>
        </w:rPr>
      </w:pPr>
    </w:p>
    <w:p w:rsidR="003F0022" w:rsidRPr="00D53E98" w:rsidRDefault="003F0022" w:rsidP="003F0022">
      <w:pPr>
        <w:jc w:val="center"/>
        <w:outlineLvl w:val="0"/>
        <w:rPr>
          <w:rFonts w:ascii="黑体" w:eastAsia="黑体" w:hAnsi="宋体"/>
          <w:b/>
          <w:color w:val="000000"/>
          <w:sz w:val="32"/>
        </w:rPr>
      </w:pPr>
      <w:r>
        <w:rPr>
          <w:rFonts w:ascii="黑体" w:eastAsia="黑体" w:hAnsi="宋体" w:hint="eastAsia"/>
          <w:b/>
          <w:color w:val="000000"/>
          <w:sz w:val="32"/>
        </w:rPr>
        <w:t>货物贸易</w:t>
      </w:r>
      <w:r w:rsidRPr="00D53E98">
        <w:rPr>
          <w:rFonts w:ascii="黑体" w:eastAsia="黑体" w:hAnsi="宋体" w:hint="eastAsia"/>
          <w:b/>
          <w:color w:val="000000"/>
          <w:sz w:val="32"/>
        </w:rPr>
        <w:t>进口付汇管理</w:t>
      </w:r>
      <w:r>
        <w:rPr>
          <w:rFonts w:ascii="黑体" w:eastAsia="黑体" w:hAnsi="宋体" w:hint="eastAsia"/>
          <w:b/>
          <w:color w:val="000000"/>
          <w:sz w:val="32"/>
        </w:rPr>
        <w:t>改革试点</w:t>
      </w:r>
      <w:r w:rsidRPr="00D53E98">
        <w:rPr>
          <w:rFonts w:ascii="黑体" w:eastAsia="黑体" w:hAnsi="宋体" w:hint="eastAsia"/>
          <w:b/>
          <w:color w:val="000000"/>
          <w:sz w:val="32"/>
        </w:rPr>
        <w:t>办法</w:t>
      </w:r>
    </w:p>
    <w:p w:rsidR="003F0022" w:rsidRPr="00536593" w:rsidRDefault="003F0022" w:rsidP="003F0022">
      <w:pPr>
        <w:jc w:val="center"/>
        <w:rPr>
          <w:rFonts w:ascii="仿宋_GB2312" w:eastAsia="仿宋_GB2312" w:hAnsi="宋体"/>
          <w:b/>
          <w:color w:val="000000"/>
          <w:sz w:val="28"/>
        </w:rPr>
      </w:pPr>
    </w:p>
    <w:p w:rsidR="003F0022" w:rsidRPr="00536593" w:rsidRDefault="003F0022" w:rsidP="003F0022">
      <w:pPr>
        <w:pStyle w:val="2"/>
        <w:numPr>
          <w:ilvl w:val="0"/>
          <w:numId w:val="3"/>
        </w:numPr>
        <w:jc w:val="center"/>
        <w:rPr>
          <w:rFonts w:ascii="黑体" w:hAnsi="宋体"/>
          <w:color w:val="000000"/>
        </w:rPr>
      </w:pPr>
      <w:r w:rsidRPr="00536593">
        <w:rPr>
          <w:rFonts w:ascii="仿宋_GB2312" w:eastAsia="仿宋_GB2312" w:hAnsi="宋体" w:hint="eastAsia"/>
          <w:color w:val="000000"/>
        </w:rPr>
        <w:t xml:space="preserve">  </w:t>
      </w:r>
      <w:r w:rsidRPr="00536593">
        <w:rPr>
          <w:rFonts w:ascii="黑体" w:hAnsi="宋体" w:hint="eastAsia"/>
          <w:color w:val="000000"/>
        </w:rPr>
        <w:t>总则</w:t>
      </w:r>
    </w:p>
    <w:p w:rsidR="003F0022" w:rsidRPr="008D0448" w:rsidRDefault="003F0022" w:rsidP="003F0022">
      <w:pPr>
        <w:numPr>
          <w:ilvl w:val="0"/>
          <w:numId w:val="1"/>
        </w:numPr>
        <w:tabs>
          <w:tab w:val="num" w:pos="360"/>
        </w:tabs>
        <w:rPr>
          <w:rFonts w:ascii="仿宋_GB2312" w:eastAsia="仿宋_GB2312" w:hAnsi="宋体"/>
          <w:sz w:val="28"/>
        </w:rPr>
      </w:pPr>
      <w:r w:rsidRPr="008D0448">
        <w:rPr>
          <w:rFonts w:ascii="仿宋_GB2312" w:eastAsia="仿宋_GB2312" w:hAnsi="宋体" w:hint="eastAsia"/>
          <w:sz w:val="28"/>
        </w:rPr>
        <w:t>为进一步完善</w:t>
      </w:r>
      <w:r>
        <w:rPr>
          <w:rFonts w:ascii="仿宋_GB2312" w:eastAsia="仿宋_GB2312" w:hAnsi="宋体" w:hint="eastAsia"/>
          <w:sz w:val="28"/>
        </w:rPr>
        <w:t>货物贸易</w:t>
      </w:r>
      <w:r w:rsidRPr="008D0448">
        <w:rPr>
          <w:rFonts w:ascii="仿宋_GB2312" w:eastAsia="仿宋_GB2312" w:hAnsi="宋体" w:hint="eastAsia"/>
          <w:sz w:val="28"/>
        </w:rPr>
        <w:t>进口付汇</w:t>
      </w:r>
      <w:r>
        <w:rPr>
          <w:rFonts w:ascii="仿宋_GB2312" w:eastAsia="仿宋_GB2312" w:hAnsi="宋体" w:hint="eastAsia"/>
          <w:sz w:val="28"/>
        </w:rPr>
        <w:t>（以下简称进口付汇）</w:t>
      </w:r>
      <w:r w:rsidRPr="008D0448">
        <w:rPr>
          <w:rFonts w:ascii="仿宋_GB2312" w:eastAsia="仿宋_GB2312" w:hAnsi="宋体" w:hint="eastAsia"/>
          <w:sz w:val="28"/>
        </w:rPr>
        <w:t>管理，推进贸易便利化，促进</w:t>
      </w:r>
      <w:r>
        <w:rPr>
          <w:rFonts w:ascii="仿宋_GB2312" w:eastAsia="仿宋_GB2312" w:hAnsi="宋体" w:hint="eastAsia"/>
          <w:sz w:val="28"/>
        </w:rPr>
        <w:t>涉外经济发展</w:t>
      </w:r>
      <w:r w:rsidRPr="008D0448">
        <w:rPr>
          <w:rFonts w:ascii="仿宋_GB2312" w:eastAsia="仿宋_GB2312" w:hAnsi="宋体" w:hint="eastAsia"/>
          <w:sz w:val="28"/>
        </w:rPr>
        <w:t>，根据《中华人民共和国外汇管理条例》相关规定，制定本</w:t>
      </w:r>
      <w:r>
        <w:rPr>
          <w:rFonts w:ascii="仿宋_GB2312" w:eastAsia="仿宋_GB2312" w:hAnsi="宋体" w:hint="eastAsia"/>
          <w:sz w:val="28"/>
        </w:rPr>
        <w:t>试点</w:t>
      </w:r>
      <w:r w:rsidRPr="008D0448">
        <w:rPr>
          <w:rFonts w:ascii="仿宋_GB2312" w:eastAsia="仿宋_GB2312" w:hAnsi="宋体" w:hint="eastAsia"/>
          <w:sz w:val="28"/>
        </w:rPr>
        <w:t>办法。</w:t>
      </w:r>
    </w:p>
    <w:p w:rsidR="003F0022" w:rsidRPr="008D0448" w:rsidRDefault="003F0022" w:rsidP="003F0022">
      <w:pPr>
        <w:numPr>
          <w:ilvl w:val="0"/>
          <w:numId w:val="1"/>
        </w:numPr>
        <w:tabs>
          <w:tab w:val="num" w:pos="360"/>
        </w:tabs>
        <w:rPr>
          <w:rFonts w:ascii="仿宋_GB2312" w:eastAsia="仿宋_GB2312" w:hAnsi="宋体"/>
          <w:sz w:val="28"/>
        </w:rPr>
      </w:pPr>
      <w:r w:rsidRPr="008D0448">
        <w:rPr>
          <w:rFonts w:ascii="仿宋_GB2312" w:eastAsia="仿宋_GB2312" w:hAnsi="宋体" w:hint="eastAsia"/>
          <w:sz w:val="28"/>
        </w:rPr>
        <w:t>国家外汇管理局及其分支机构（以下简称外汇局）</w:t>
      </w:r>
      <w:r>
        <w:rPr>
          <w:rFonts w:ascii="仿宋_GB2312" w:eastAsia="仿宋_GB2312" w:hAnsi="宋体" w:hint="eastAsia"/>
          <w:sz w:val="28"/>
        </w:rPr>
        <w:t>依法对</w:t>
      </w:r>
      <w:r w:rsidRPr="008D0448">
        <w:rPr>
          <w:rFonts w:ascii="仿宋_GB2312" w:eastAsia="仿宋_GB2312" w:hAnsi="宋体" w:hint="eastAsia"/>
          <w:sz w:val="28"/>
        </w:rPr>
        <w:t>进口付汇的真实性与合规性</w:t>
      </w:r>
      <w:r>
        <w:rPr>
          <w:rFonts w:ascii="仿宋_GB2312" w:eastAsia="仿宋_GB2312" w:hAnsi="宋体" w:hint="eastAsia"/>
          <w:sz w:val="28"/>
        </w:rPr>
        <w:t>进行监督</w:t>
      </w:r>
      <w:r w:rsidRPr="008D0448">
        <w:rPr>
          <w:rFonts w:ascii="仿宋_GB2312" w:eastAsia="仿宋_GB2312" w:hAnsi="宋体" w:hint="eastAsia"/>
          <w:sz w:val="28"/>
        </w:rPr>
        <w:t>管理。</w:t>
      </w:r>
    </w:p>
    <w:p w:rsidR="003F0022" w:rsidRPr="008D0448" w:rsidRDefault="003F0022" w:rsidP="003F0022">
      <w:pPr>
        <w:numPr>
          <w:ilvl w:val="0"/>
          <w:numId w:val="1"/>
        </w:numPr>
        <w:tabs>
          <w:tab w:val="num" w:pos="360"/>
        </w:tabs>
        <w:rPr>
          <w:rFonts w:ascii="仿宋_GB2312" w:eastAsia="仿宋_GB2312" w:hAnsi="宋体"/>
          <w:sz w:val="28"/>
        </w:rPr>
      </w:pPr>
      <w:r w:rsidRPr="008D0448">
        <w:rPr>
          <w:rFonts w:ascii="仿宋_GB2312" w:eastAsia="仿宋_GB2312" w:hAnsi="宋体" w:hint="eastAsia"/>
          <w:sz w:val="28"/>
        </w:rPr>
        <w:t>进口付汇管理按照属地管理原则进行，外汇局对辖内进口单位和经营外汇业务的金融机构（以下简称银行）进行监管。</w:t>
      </w:r>
    </w:p>
    <w:p w:rsidR="003F0022" w:rsidRPr="008D0448" w:rsidRDefault="003F0022" w:rsidP="003F0022">
      <w:pPr>
        <w:numPr>
          <w:ilvl w:val="0"/>
          <w:numId w:val="1"/>
        </w:numPr>
        <w:tabs>
          <w:tab w:val="num" w:pos="360"/>
        </w:tabs>
        <w:rPr>
          <w:rFonts w:ascii="仿宋_GB2312" w:eastAsia="仿宋_GB2312" w:hAnsi="宋体"/>
          <w:sz w:val="28"/>
        </w:rPr>
      </w:pPr>
      <w:r w:rsidRPr="008D0448">
        <w:rPr>
          <w:rFonts w:ascii="仿宋_GB2312" w:eastAsia="仿宋_GB2312" w:hAnsi="宋体" w:hint="eastAsia"/>
          <w:sz w:val="28"/>
        </w:rPr>
        <w:t>国家对</w:t>
      </w:r>
      <w:r>
        <w:rPr>
          <w:rFonts w:ascii="仿宋_GB2312" w:eastAsia="仿宋_GB2312" w:hAnsi="宋体" w:hint="eastAsia"/>
          <w:sz w:val="28"/>
        </w:rPr>
        <w:t>货物</w:t>
      </w:r>
      <w:r w:rsidRPr="008D0448">
        <w:rPr>
          <w:rFonts w:ascii="仿宋_GB2312" w:eastAsia="仿宋_GB2312" w:hAnsi="宋体" w:hint="eastAsia"/>
          <w:sz w:val="28"/>
        </w:rPr>
        <w:t>贸易项下国际支付不予限制。进口单位的进口付汇应当具有真实、合法的交易基础，银行应对交易单证的真实性及其与进口付汇的一致性进行合理审查。</w:t>
      </w:r>
    </w:p>
    <w:p w:rsidR="003F0022" w:rsidRPr="008D0448" w:rsidRDefault="003F0022" w:rsidP="003F0022">
      <w:pPr>
        <w:numPr>
          <w:ilvl w:val="0"/>
          <w:numId w:val="1"/>
        </w:numPr>
        <w:tabs>
          <w:tab w:val="num" w:pos="360"/>
        </w:tabs>
        <w:rPr>
          <w:rFonts w:ascii="仿宋_GB2312" w:eastAsia="仿宋_GB2312" w:hAnsi="宋体"/>
          <w:sz w:val="28"/>
        </w:rPr>
      </w:pPr>
      <w:r w:rsidRPr="008D0448">
        <w:rPr>
          <w:rFonts w:ascii="仿宋_GB2312" w:eastAsia="仿宋_GB2312" w:hAnsi="宋体" w:hint="eastAsia"/>
          <w:sz w:val="28"/>
        </w:rPr>
        <w:t>外汇局对进口单位进口付汇情况进行非现场总量核查和监测预警，对异常资金流动情况进行现场</w:t>
      </w:r>
      <w:r>
        <w:rPr>
          <w:rFonts w:ascii="仿宋_GB2312" w:eastAsia="仿宋_GB2312" w:hAnsi="宋体" w:hint="eastAsia"/>
          <w:sz w:val="28"/>
        </w:rPr>
        <w:t>监督</w:t>
      </w:r>
      <w:r w:rsidRPr="008D0448">
        <w:rPr>
          <w:rFonts w:ascii="仿宋_GB2312" w:eastAsia="仿宋_GB2312" w:hAnsi="宋体" w:hint="eastAsia"/>
          <w:sz w:val="28"/>
        </w:rPr>
        <w:t>核查</w:t>
      </w:r>
      <w:r>
        <w:rPr>
          <w:rFonts w:ascii="仿宋_GB2312" w:eastAsia="仿宋_GB2312" w:hAnsi="宋体" w:hint="eastAsia"/>
          <w:sz w:val="28"/>
        </w:rPr>
        <w:t>（以下简称现场核查）</w:t>
      </w:r>
      <w:r w:rsidRPr="008D0448">
        <w:rPr>
          <w:rFonts w:ascii="仿宋_GB2312" w:eastAsia="仿宋_GB2312" w:hAnsi="宋体" w:hint="eastAsia"/>
          <w:sz w:val="28"/>
        </w:rPr>
        <w:t>。</w:t>
      </w:r>
    </w:p>
    <w:p w:rsidR="003F0022" w:rsidRPr="008D0448" w:rsidRDefault="003F0022" w:rsidP="003F0022">
      <w:pPr>
        <w:numPr>
          <w:ilvl w:val="0"/>
          <w:numId w:val="1"/>
        </w:numPr>
        <w:tabs>
          <w:tab w:val="num" w:pos="360"/>
        </w:tabs>
        <w:rPr>
          <w:rFonts w:ascii="仿宋_GB2312" w:eastAsia="仿宋_GB2312" w:hAnsi="宋体"/>
          <w:sz w:val="28"/>
        </w:rPr>
      </w:pPr>
      <w:r w:rsidRPr="008D0448">
        <w:rPr>
          <w:rFonts w:ascii="仿宋_GB2312" w:eastAsia="仿宋_GB2312" w:hAnsi="宋体" w:hint="eastAsia"/>
          <w:sz w:val="28"/>
        </w:rPr>
        <w:t>外汇局在非现场总量核查及监测预警的基础上，结合现场核查情况和</w:t>
      </w:r>
      <w:r w:rsidRPr="008D0448">
        <w:rPr>
          <w:rFonts w:ascii="仿宋_GB2312" w:eastAsia="仿宋_GB2312" w:hAnsi="宋体" w:hint="eastAsia"/>
          <w:kern w:val="0"/>
          <w:sz w:val="28"/>
        </w:rPr>
        <w:t>进口单位遵守外汇管理规定等情况，</w:t>
      </w:r>
      <w:r w:rsidRPr="008D0448">
        <w:rPr>
          <w:rFonts w:ascii="仿宋_GB2312" w:eastAsia="仿宋_GB2312" w:hAnsi="宋体" w:hint="eastAsia"/>
          <w:sz w:val="28"/>
        </w:rPr>
        <w:t>将进口单位分为</w:t>
      </w:r>
      <w:r w:rsidRPr="008D0448">
        <w:rPr>
          <w:rFonts w:ascii="仿宋_GB2312" w:eastAsia="仿宋_GB2312" w:hAnsi="宋体" w:hint="eastAsia"/>
          <w:kern w:val="0"/>
          <w:sz w:val="28"/>
        </w:rPr>
        <w:t>“</w:t>
      </w:r>
      <w:r>
        <w:rPr>
          <w:rFonts w:ascii="仿宋_GB2312" w:eastAsia="仿宋_GB2312" w:hAnsi="宋体" w:hint="eastAsia"/>
          <w:kern w:val="0"/>
          <w:sz w:val="28"/>
        </w:rPr>
        <w:t>一类</w:t>
      </w:r>
      <w:r w:rsidRPr="008D0448">
        <w:rPr>
          <w:rFonts w:ascii="仿宋_GB2312" w:eastAsia="仿宋_GB2312" w:hAnsi="宋体" w:hint="eastAsia"/>
          <w:kern w:val="0"/>
          <w:sz w:val="28"/>
        </w:rPr>
        <w:t>进口单位”、“</w:t>
      </w:r>
      <w:r>
        <w:rPr>
          <w:rFonts w:ascii="仿宋_GB2312" w:eastAsia="仿宋_GB2312" w:hAnsi="宋体" w:hint="eastAsia"/>
          <w:sz w:val="28"/>
        </w:rPr>
        <w:t>二类</w:t>
      </w:r>
      <w:r w:rsidRPr="008D0448">
        <w:rPr>
          <w:rFonts w:ascii="仿宋_GB2312" w:eastAsia="仿宋_GB2312" w:hAnsi="宋体" w:hint="eastAsia"/>
          <w:sz w:val="28"/>
        </w:rPr>
        <w:t>进口单位”和</w:t>
      </w:r>
      <w:r w:rsidRPr="008D0448">
        <w:rPr>
          <w:rFonts w:ascii="仿宋_GB2312" w:eastAsia="仿宋_GB2312" w:hAnsi="宋体" w:hint="eastAsia"/>
          <w:kern w:val="0"/>
          <w:sz w:val="28"/>
        </w:rPr>
        <w:t>“</w:t>
      </w:r>
      <w:r>
        <w:rPr>
          <w:rFonts w:ascii="仿宋_GB2312" w:eastAsia="仿宋_GB2312" w:hAnsi="宋体" w:hint="eastAsia"/>
          <w:kern w:val="0"/>
          <w:sz w:val="28"/>
        </w:rPr>
        <w:t>三类</w:t>
      </w:r>
      <w:r w:rsidRPr="008D0448">
        <w:rPr>
          <w:rFonts w:ascii="仿宋_GB2312" w:eastAsia="仿宋_GB2312" w:hAnsi="宋体" w:hint="eastAsia"/>
          <w:kern w:val="0"/>
          <w:sz w:val="28"/>
        </w:rPr>
        <w:t>进口单位”</w:t>
      </w:r>
      <w:r w:rsidRPr="008D0448">
        <w:rPr>
          <w:rFonts w:ascii="仿宋_GB2312" w:eastAsia="仿宋_GB2312" w:hAnsi="宋体" w:hint="eastAsia"/>
          <w:sz w:val="28"/>
        </w:rPr>
        <w:t>，实行分</w:t>
      </w:r>
      <w:r w:rsidRPr="008D0448">
        <w:rPr>
          <w:rFonts w:ascii="仿宋_GB2312" w:eastAsia="仿宋_GB2312" w:hAnsi="宋体" w:hint="eastAsia"/>
          <w:sz w:val="28"/>
        </w:rPr>
        <w:lastRenderedPageBreak/>
        <w:t>类管理。</w:t>
      </w:r>
    </w:p>
    <w:p w:rsidR="003F0022" w:rsidRPr="008D0448" w:rsidRDefault="003F0022" w:rsidP="003F0022">
      <w:pPr>
        <w:numPr>
          <w:ilvl w:val="0"/>
          <w:numId w:val="1"/>
        </w:numPr>
        <w:rPr>
          <w:rFonts w:ascii="仿宋_GB2312" w:eastAsia="仿宋_GB2312" w:hAnsi="宋体"/>
          <w:kern w:val="0"/>
          <w:sz w:val="28"/>
        </w:rPr>
      </w:pPr>
      <w:r w:rsidRPr="008D0448">
        <w:rPr>
          <w:rFonts w:ascii="仿宋_GB2312" w:eastAsia="仿宋_GB2312" w:hAnsi="宋体" w:hint="eastAsia"/>
          <w:sz w:val="28"/>
        </w:rPr>
        <w:t>进口单位和银行应按本</w:t>
      </w:r>
      <w:r>
        <w:rPr>
          <w:rFonts w:ascii="仿宋_GB2312" w:eastAsia="仿宋_GB2312" w:hAnsi="宋体" w:hint="eastAsia"/>
          <w:sz w:val="28"/>
        </w:rPr>
        <w:t>试点办法</w:t>
      </w:r>
      <w:r w:rsidRPr="008D0448">
        <w:rPr>
          <w:rFonts w:ascii="仿宋_GB2312" w:eastAsia="仿宋_GB2312" w:hAnsi="宋体" w:hint="eastAsia"/>
          <w:sz w:val="28"/>
        </w:rPr>
        <w:t>及有关规定办理进口付汇业务，并协助、配合外汇局现场核查。</w:t>
      </w:r>
    </w:p>
    <w:p w:rsidR="003F0022" w:rsidRPr="008D0448" w:rsidRDefault="003F0022" w:rsidP="003F0022">
      <w:pPr>
        <w:pStyle w:val="2"/>
        <w:numPr>
          <w:ilvl w:val="0"/>
          <w:numId w:val="3"/>
        </w:numPr>
        <w:spacing w:line="360" w:lineRule="auto"/>
        <w:jc w:val="center"/>
        <w:rPr>
          <w:rFonts w:ascii="黑体" w:hAnsi="宋体"/>
        </w:rPr>
      </w:pPr>
      <w:r w:rsidRPr="008D0448">
        <w:rPr>
          <w:rFonts w:ascii="仿宋_GB2312" w:eastAsia="仿宋_GB2312" w:hAnsi="宋体" w:hint="eastAsia"/>
        </w:rPr>
        <w:t xml:space="preserve">  </w:t>
      </w:r>
      <w:r w:rsidRPr="008D0448">
        <w:rPr>
          <w:rFonts w:ascii="黑体" w:hAnsi="宋体" w:hint="eastAsia"/>
        </w:rPr>
        <w:t>名录管理</w:t>
      </w:r>
    </w:p>
    <w:p w:rsidR="003F0022" w:rsidRDefault="003F0022" w:rsidP="003F0022">
      <w:pPr>
        <w:widowControl/>
        <w:numPr>
          <w:ilvl w:val="0"/>
          <w:numId w:val="1"/>
        </w:numPr>
        <w:tabs>
          <w:tab w:val="num" w:pos="1200"/>
        </w:tabs>
        <w:spacing w:line="360" w:lineRule="auto"/>
        <w:rPr>
          <w:rFonts w:ascii="仿宋_GB2312" w:eastAsia="仿宋_GB2312" w:hAnsi="宋体"/>
          <w:sz w:val="28"/>
        </w:rPr>
      </w:pPr>
      <w:r w:rsidRPr="008D0448">
        <w:rPr>
          <w:rFonts w:ascii="仿宋_GB2312" w:eastAsia="仿宋_GB2312" w:hAnsi="宋体" w:hint="eastAsia"/>
          <w:sz w:val="28"/>
        </w:rPr>
        <w:t>进口单位</w:t>
      </w:r>
      <w:r>
        <w:rPr>
          <w:rFonts w:ascii="仿宋_GB2312" w:eastAsia="仿宋_GB2312" w:hAnsi="宋体" w:hint="eastAsia"/>
          <w:sz w:val="28"/>
        </w:rPr>
        <w:t>依法</w:t>
      </w:r>
      <w:r w:rsidRPr="008D0448">
        <w:rPr>
          <w:rFonts w:ascii="仿宋_GB2312" w:eastAsia="仿宋_GB2312" w:hAnsi="宋体" w:hint="eastAsia"/>
          <w:sz w:val="28"/>
        </w:rPr>
        <w:t>取得对外贸易经营权后，应当持有关资料到外汇局办理“进口单位付汇名录”（以下简称名录）登记手续，并签署</w:t>
      </w:r>
      <w:r>
        <w:rPr>
          <w:rFonts w:ascii="仿宋_GB2312" w:eastAsia="仿宋_GB2312" w:hint="eastAsia"/>
          <w:sz w:val="28"/>
        </w:rPr>
        <w:t>进口付汇业务办理确认书</w:t>
      </w:r>
      <w:r w:rsidRPr="00B13116">
        <w:rPr>
          <w:rFonts w:ascii="仿宋_GB2312" w:eastAsia="仿宋_GB2312" w:hAnsi="宋体" w:hint="eastAsia"/>
          <w:sz w:val="28"/>
        </w:rPr>
        <w:t>；登记信息发生变更的，应当到</w:t>
      </w:r>
      <w:r w:rsidRPr="00DA210B">
        <w:rPr>
          <w:rFonts w:ascii="仿宋_GB2312" w:eastAsia="仿宋_GB2312" w:hAnsi="宋体" w:hint="eastAsia"/>
          <w:sz w:val="28"/>
        </w:rPr>
        <w:t>外汇局办理变更登记手续；进口</w:t>
      </w:r>
      <w:r w:rsidRPr="008D0448">
        <w:rPr>
          <w:rFonts w:ascii="仿宋_GB2312" w:eastAsia="仿宋_GB2312" w:hAnsi="宋体" w:hint="eastAsia"/>
          <w:sz w:val="28"/>
        </w:rPr>
        <w:t>单位终止经营或被取消对外贸易经营权的，应当到外汇局办理注销登记手续。</w:t>
      </w:r>
    </w:p>
    <w:p w:rsidR="003F0022" w:rsidRPr="00F835DB" w:rsidRDefault="003F0022" w:rsidP="003F0022">
      <w:pPr>
        <w:widowControl/>
        <w:numPr>
          <w:ilvl w:val="0"/>
          <w:numId w:val="1"/>
        </w:numPr>
        <w:tabs>
          <w:tab w:val="num" w:pos="1200"/>
        </w:tabs>
        <w:spacing w:line="360" w:lineRule="auto"/>
        <w:rPr>
          <w:rFonts w:ascii="仿宋_GB2312" w:eastAsia="仿宋_GB2312" w:hAnsi="宋体"/>
          <w:color w:val="FF0000"/>
          <w:sz w:val="28"/>
        </w:rPr>
      </w:pPr>
      <w:r w:rsidRPr="00F14D0B">
        <w:rPr>
          <w:rFonts w:ascii="仿宋_GB2312" w:eastAsia="仿宋_GB2312" w:hAnsi="宋体" w:hint="eastAsia"/>
          <w:sz w:val="28"/>
        </w:rPr>
        <w:t>外汇局对列入名录三个月以内的新名录进口单位进行辅导管理。进口单位辅导期内的进口付汇业务应向外</w:t>
      </w:r>
      <w:r>
        <w:rPr>
          <w:rFonts w:ascii="仿宋_GB2312" w:eastAsia="仿宋_GB2312" w:hAnsi="宋体" w:hint="eastAsia"/>
          <w:sz w:val="28"/>
        </w:rPr>
        <w:t>汇局进行事后</w:t>
      </w:r>
      <w:r w:rsidRPr="008D0448">
        <w:rPr>
          <w:rFonts w:ascii="仿宋_GB2312" w:eastAsia="仿宋_GB2312" w:hAnsi="宋体" w:hint="eastAsia"/>
          <w:sz w:val="28"/>
        </w:rPr>
        <w:t>逐笔报告</w:t>
      </w:r>
      <w:r>
        <w:rPr>
          <w:rFonts w:ascii="仿宋_GB2312" w:eastAsia="仿宋_GB2312" w:hAnsi="宋体" w:hint="eastAsia"/>
          <w:sz w:val="28"/>
        </w:rPr>
        <w:t>。</w:t>
      </w:r>
    </w:p>
    <w:p w:rsidR="003F0022" w:rsidRPr="008D0448" w:rsidRDefault="003F0022" w:rsidP="003F0022">
      <w:pPr>
        <w:widowControl/>
        <w:numPr>
          <w:ilvl w:val="0"/>
          <w:numId w:val="1"/>
        </w:numPr>
        <w:tabs>
          <w:tab w:val="num" w:pos="1200"/>
        </w:tabs>
        <w:spacing w:line="360" w:lineRule="auto"/>
        <w:rPr>
          <w:rFonts w:ascii="仿宋_GB2312" w:eastAsia="仿宋_GB2312" w:hAnsi="宋体"/>
          <w:sz w:val="28"/>
        </w:rPr>
      </w:pPr>
      <w:r w:rsidRPr="008D0448">
        <w:rPr>
          <w:rFonts w:ascii="仿宋_GB2312" w:eastAsia="仿宋_GB2312" w:hAnsi="宋体" w:hint="eastAsia"/>
          <w:sz w:val="28"/>
        </w:rPr>
        <w:t>外汇局统一向银行发布名录。不在名录的进口单位，银行不得直接为其办理进口付汇业务。</w:t>
      </w:r>
    </w:p>
    <w:p w:rsidR="003F0022" w:rsidRPr="008D0448" w:rsidRDefault="003F0022" w:rsidP="003F0022">
      <w:pPr>
        <w:widowControl/>
        <w:numPr>
          <w:ilvl w:val="0"/>
          <w:numId w:val="1"/>
        </w:numPr>
        <w:tabs>
          <w:tab w:val="num" w:pos="1200"/>
        </w:tabs>
        <w:spacing w:line="360" w:lineRule="auto"/>
        <w:rPr>
          <w:rFonts w:ascii="仿宋_GB2312" w:eastAsia="仿宋_GB2312" w:hAnsi="宋体"/>
          <w:sz w:val="28"/>
        </w:rPr>
      </w:pPr>
      <w:r w:rsidRPr="008D0448">
        <w:rPr>
          <w:rFonts w:ascii="仿宋_GB2312" w:eastAsia="仿宋_GB2312" w:hAnsi="宋体" w:hint="eastAsia"/>
          <w:sz w:val="28"/>
        </w:rPr>
        <w:t>对于已不具备名录登记</w:t>
      </w:r>
      <w:r w:rsidRPr="00C8516C">
        <w:rPr>
          <w:rFonts w:ascii="仿宋_GB2312" w:eastAsia="仿宋_GB2312" w:hAnsi="宋体" w:hint="eastAsia"/>
          <w:sz w:val="28"/>
        </w:rPr>
        <w:t>条件</w:t>
      </w:r>
      <w:r w:rsidRPr="008D0448">
        <w:rPr>
          <w:rFonts w:ascii="仿宋_GB2312" w:eastAsia="仿宋_GB2312" w:hAnsi="宋体" w:hint="eastAsia"/>
          <w:sz w:val="28"/>
        </w:rPr>
        <w:t>的进口单位，外汇局可将其从名录中注销。</w:t>
      </w:r>
    </w:p>
    <w:p w:rsidR="003F0022" w:rsidRPr="008D0448" w:rsidRDefault="003F0022" w:rsidP="003F0022">
      <w:pPr>
        <w:pStyle w:val="2"/>
        <w:numPr>
          <w:ilvl w:val="0"/>
          <w:numId w:val="3"/>
        </w:numPr>
        <w:jc w:val="center"/>
        <w:rPr>
          <w:rFonts w:ascii="黑体" w:hAnsi="宋体"/>
        </w:rPr>
      </w:pPr>
      <w:r w:rsidRPr="008D0448">
        <w:rPr>
          <w:rFonts w:ascii="仿宋_GB2312" w:eastAsia="仿宋_GB2312" w:hAnsi="宋体" w:hint="eastAsia"/>
        </w:rPr>
        <w:t xml:space="preserve">  </w:t>
      </w:r>
      <w:r w:rsidRPr="008D0448">
        <w:rPr>
          <w:rFonts w:ascii="黑体" w:hAnsi="宋体" w:hint="eastAsia"/>
        </w:rPr>
        <w:t>进口付汇管理</w:t>
      </w:r>
    </w:p>
    <w:p w:rsidR="003F0022" w:rsidRPr="008D0448" w:rsidRDefault="003F0022" w:rsidP="003F0022">
      <w:pPr>
        <w:numPr>
          <w:ilvl w:val="0"/>
          <w:numId w:val="1"/>
        </w:numPr>
        <w:tabs>
          <w:tab w:val="num" w:pos="360"/>
        </w:tabs>
        <w:rPr>
          <w:rFonts w:ascii="仿宋_GB2312" w:eastAsia="仿宋_GB2312" w:hAnsi="宋体"/>
          <w:sz w:val="28"/>
        </w:rPr>
      </w:pPr>
      <w:r w:rsidRPr="008D0448">
        <w:rPr>
          <w:rFonts w:ascii="仿宋_GB2312" w:eastAsia="仿宋_GB2312" w:hAnsi="宋体" w:hint="eastAsia"/>
          <w:sz w:val="28"/>
        </w:rPr>
        <w:t>本</w:t>
      </w:r>
      <w:r>
        <w:rPr>
          <w:rFonts w:ascii="仿宋_GB2312" w:eastAsia="仿宋_GB2312" w:hAnsi="宋体" w:hint="eastAsia"/>
          <w:sz w:val="28"/>
        </w:rPr>
        <w:t>试点办法</w:t>
      </w:r>
      <w:r w:rsidRPr="008D0448">
        <w:rPr>
          <w:rFonts w:ascii="仿宋_GB2312" w:eastAsia="仿宋_GB2312" w:hAnsi="宋体" w:hint="eastAsia"/>
          <w:sz w:val="28"/>
        </w:rPr>
        <w:t>所称进口付汇包括：</w:t>
      </w:r>
    </w:p>
    <w:p w:rsidR="003F0022" w:rsidRPr="008D0448" w:rsidRDefault="003F0022" w:rsidP="003F0022">
      <w:pPr>
        <w:numPr>
          <w:ilvl w:val="0"/>
          <w:numId w:val="2"/>
        </w:numPr>
        <w:rPr>
          <w:rFonts w:ascii="仿宋_GB2312" w:eastAsia="仿宋_GB2312" w:hAnsi="宋体"/>
          <w:sz w:val="28"/>
        </w:rPr>
      </w:pPr>
      <w:r w:rsidRPr="008D0448">
        <w:rPr>
          <w:rFonts w:ascii="仿宋_GB2312" w:eastAsia="仿宋_GB2312" w:hAnsi="宋体" w:hint="eastAsia"/>
          <w:sz w:val="28"/>
        </w:rPr>
        <w:t>向境外支付进口货款；</w:t>
      </w:r>
    </w:p>
    <w:p w:rsidR="003F0022" w:rsidRPr="008D0448" w:rsidRDefault="003F0022" w:rsidP="003F0022">
      <w:pPr>
        <w:widowControl/>
        <w:numPr>
          <w:ilvl w:val="0"/>
          <w:numId w:val="2"/>
        </w:numPr>
        <w:ind w:left="1213" w:hanging="856"/>
        <w:rPr>
          <w:rFonts w:ascii="仿宋_GB2312" w:eastAsia="仿宋_GB2312" w:hAnsi="宋体"/>
          <w:sz w:val="28"/>
        </w:rPr>
      </w:pPr>
      <w:r w:rsidRPr="008D0448">
        <w:rPr>
          <w:rFonts w:ascii="仿宋_GB2312" w:eastAsia="仿宋_GB2312" w:hAnsi="宋体" w:hint="eastAsia"/>
          <w:sz w:val="28"/>
        </w:rPr>
        <w:t>向境内保税监管区域、离岸账户</w:t>
      </w:r>
      <w:r>
        <w:rPr>
          <w:rFonts w:ascii="仿宋_GB2312" w:eastAsia="仿宋_GB2312" w:hAnsi="宋体" w:hint="eastAsia"/>
          <w:sz w:val="28"/>
        </w:rPr>
        <w:t>以</w:t>
      </w:r>
      <w:r w:rsidRPr="008D0448">
        <w:rPr>
          <w:rFonts w:ascii="仿宋_GB2312" w:eastAsia="仿宋_GB2312" w:hAnsi="宋体" w:hint="eastAsia"/>
          <w:sz w:val="28"/>
        </w:rPr>
        <w:t>及境外机构境内账户支付进口货款或深加工结转项下境内付款；</w:t>
      </w:r>
    </w:p>
    <w:p w:rsidR="003F0022" w:rsidRPr="008D0448" w:rsidRDefault="003F0022" w:rsidP="003F0022">
      <w:pPr>
        <w:numPr>
          <w:ilvl w:val="0"/>
          <w:numId w:val="2"/>
        </w:numPr>
        <w:rPr>
          <w:rFonts w:ascii="仿宋_GB2312" w:eastAsia="仿宋_GB2312" w:hAnsi="宋体"/>
          <w:sz w:val="28"/>
        </w:rPr>
      </w:pPr>
      <w:r w:rsidRPr="008D0448">
        <w:rPr>
          <w:rFonts w:ascii="仿宋_GB2312" w:eastAsia="仿宋_GB2312" w:hAnsi="宋体" w:hint="eastAsia"/>
          <w:sz w:val="28"/>
        </w:rPr>
        <w:t>其他贸易项下付款。</w:t>
      </w:r>
    </w:p>
    <w:p w:rsidR="003F0022" w:rsidRPr="008D0448" w:rsidRDefault="003F0022" w:rsidP="003F0022">
      <w:pPr>
        <w:numPr>
          <w:ilvl w:val="0"/>
          <w:numId w:val="1"/>
        </w:numPr>
        <w:tabs>
          <w:tab w:val="num" w:pos="360"/>
        </w:tabs>
        <w:rPr>
          <w:rFonts w:ascii="仿宋_GB2312" w:eastAsia="仿宋_GB2312" w:hAnsi="宋体"/>
          <w:sz w:val="28"/>
        </w:rPr>
      </w:pPr>
      <w:r w:rsidRPr="008D0448">
        <w:rPr>
          <w:rFonts w:ascii="仿宋_GB2312" w:eastAsia="仿宋_GB2312" w:hAnsi="宋体" w:hint="eastAsia"/>
          <w:sz w:val="28"/>
        </w:rPr>
        <w:t>进口单位应当根据结算方式、贸易方式</w:t>
      </w:r>
      <w:r>
        <w:rPr>
          <w:rFonts w:ascii="仿宋_GB2312" w:eastAsia="仿宋_GB2312" w:hAnsi="宋体" w:hint="eastAsia"/>
          <w:sz w:val="28"/>
        </w:rPr>
        <w:t>以</w:t>
      </w:r>
      <w:r w:rsidRPr="008D0448">
        <w:rPr>
          <w:rFonts w:ascii="仿宋_GB2312" w:eastAsia="仿宋_GB2312" w:hAnsi="宋体" w:hint="eastAsia"/>
          <w:sz w:val="28"/>
        </w:rPr>
        <w:t>及资金流向，按规定凭相关单证在银行办理进口付汇业务。</w:t>
      </w:r>
    </w:p>
    <w:p w:rsidR="003F0022" w:rsidRPr="008D0448" w:rsidRDefault="003F0022" w:rsidP="003F0022">
      <w:pPr>
        <w:ind w:firstLineChars="250" w:firstLine="700"/>
        <w:rPr>
          <w:rFonts w:ascii="仿宋_GB2312" w:eastAsia="仿宋_GB2312" w:hAnsi="宋体"/>
          <w:sz w:val="28"/>
        </w:rPr>
      </w:pPr>
      <w:r w:rsidRPr="008D0448">
        <w:rPr>
          <w:rFonts w:ascii="仿宋_GB2312" w:eastAsia="仿宋_GB2312" w:hAnsi="宋体" w:hint="eastAsia"/>
          <w:sz w:val="28"/>
        </w:rPr>
        <w:t>进口单位应当按规定进行进口付汇核查信息申报。银行应当按规定向外汇局报送相关信息。</w:t>
      </w:r>
    </w:p>
    <w:p w:rsidR="003F0022" w:rsidRPr="008D0448" w:rsidRDefault="003F0022" w:rsidP="003F0022">
      <w:pPr>
        <w:numPr>
          <w:ilvl w:val="0"/>
          <w:numId w:val="1"/>
        </w:numPr>
        <w:tabs>
          <w:tab w:val="num" w:pos="360"/>
          <w:tab w:val="left" w:pos="1620"/>
        </w:tabs>
        <w:rPr>
          <w:rFonts w:ascii="仿宋_GB2312" w:eastAsia="仿宋_GB2312" w:hAnsi="宋体"/>
          <w:sz w:val="28"/>
        </w:rPr>
      </w:pPr>
      <w:r>
        <w:rPr>
          <w:rFonts w:ascii="仿宋_GB2312" w:eastAsia="仿宋_GB2312" w:hAnsi="宋体" w:hint="eastAsia"/>
          <w:sz w:val="28"/>
        </w:rPr>
        <w:t xml:space="preserve"> </w:t>
      </w:r>
      <w:r w:rsidRPr="008D0448">
        <w:rPr>
          <w:rFonts w:ascii="仿宋_GB2312" w:eastAsia="仿宋_GB2312" w:hAnsi="宋体" w:hint="eastAsia"/>
          <w:sz w:val="28"/>
        </w:rPr>
        <w:t>付汇单位与合同约定进口单位、进口货物报关单经营单位应当一致。代理进口业务，应当由代理方负责进口、付汇。</w:t>
      </w:r>
    </w:p>
    <w:p w:rsidR="003F0022" w:rsidRPr="008D0448" w:rsidRDefault="003F0022" w:rsidP="003F0022">
      <w:pPr>
        <w:numPr>
          <w:ilvl w:val="0"/>
          <w:numId w:val="1"/>
        </w:numPr>
        <w:tabs>
          <w:tab w:val="num" w:pos="360"/>
        </w:tabs>
        <w:rPr>
          <w:rFonts w:ascii="仿宋_GB2312" w:eastAsia="仿宋_GB2312" w:hAnsi="宋体"/>
          <w:sz w:val="28"/>
        </w:rPr>
      </w:pPr>
      <w:r w:rsidRPr="008D0448">
        <w:rPr>
          <w:rFonts w:ascii="仿宋_GB2312" w:eastAsia="仿宋_GB2312" w:hAnsi="宋体" w:hint="eastAsia"/>
          <w:sz w:val="28"/>
        </w:rPr>
        <w:t xml:space="preserve"> 外汇局对不在名录进口单位和“</w:t>
      </w:r>
      <w:r>
        <w:rPr>
          <w:rFonts w:ascii="仿宋_GB2312" w:eastAsia="仿宋_GB2312" w:hAnsi="宋体" w:hint="eastAsia"/>
          <w:sz w:val="28"/>
        </w:rPr>
        <w:t>三类</w:t>
      </w:r>
      <w:r w:rsidRPr="008D0448">
        <w:rPr>
          <w:rFonts w:ascii="仿宋_GB2312" w:eastAsia="仿宋_GB2312" w:hAnsi="宋体" w:hint="eastAsia"/>
          <w:sz w:val="28"/>
        </w:rPr>
        <w:t>进口单位”进口付汇以及</w:t>
      </w:r>
      <w:r w:rsidRPr="003929D9">
        <w:rPr>
          <w:rFonts w:ascii="仿宋_GB2312" w:eastAsia="仿宋_GB2312" w:hAnsi="宋体" w:hint="eastAsia"/>
          <w:sz w:val="28"/>
        </w:rPr>
        <w:t>付汇单位与进口货物报关单经营单位不一致</w:t>
      </w:r>
      <w:r w:rsidRPr="00C8516C">
        <w:rPr>
          <w:rFonts w:ascii="仿宋_GB2312" w:eastAsia="仿宋_GB2312" w:hAnsi="宋体" w:hint="eastAsia"/>
          <w:sz w:val="28"/>
        </w:rPr>
        <w:t>等</w:t>
      </w:r>
      <w:r w:rsidRPr="003929D9">
        <w:rPr>
          <w:rFonts w:ascii="仿宋_GB2312" w:eastAsia="仿宋_GB2312" w:hAnsi="宋体" w:hint="eastAsia"/>
          <w:sz w:val="28"/>
        </w:rPr>
        <w:t>业务实行事前登记管理</w:t>
      </w:r>
      <w:r w:rsidRPr="008D0448">
        <w:rPr>
          <w:rFonts w:ascii="仿宋_GB2312" w:eastAsia="仿宋_GB2312" w:hAnsi="宋体" w:hint="eastAsia"/>
          <w:sz w:val="28"/>
        </w:rPr>
        <w:t>。进口单位应当按规定到外汇局办理进口付汇业务登记。银行应当凭外汇局出具的登记证明和相关单证为进口单位办理进口付汇或开立信用证。</w:t>
      </w:r>
    </w:p>
    <w:p w:rsidR="003F0022" w:rsidRPr="008D0448" w:rsidRDefault="003F0022" w:rsidP="003F0022">
      <w:pPr>
        <w:numPr>
          <w:ilvl w:val="0"/>
          <w:numId w:val="1"/>
        </w:numPr>
        <w:tabs>
          <w:tab w:val="num" w:pos="360"/>
        </w:tabs>
        <w:rPr>
          <w:rFonts w:ascii="仿宋_GB2312" w:eastAsia="仿宋_GB2312" w:hAnsi="宋体"/>
          <w:sz w:val="28"/>
        </w:rPr>
      </w:pPr>
      <w:r w:rsidRPr="008D0448">
        <w:rPr>
          <w:rFonts w:ascii="仿宋_GB2312" w:eastAsia="仿宋_GB2312" w:hAnsi="宋体" w:hint="eastAsia"/>
          <w:sz w:val="28"/>
        </w:rPr>
        <w:t>外汇局</w:t>
      </w:r>
      <w:r w:rsidRPr="00C8516C">
        <w:rPr>
          <w:rFonts w:ascii="仿宋_GB2312" w:eastAsia="仿宋_GB2312" w:hAnsi="宋体" w:hint="eastAsia"/>
          <w:sz w:val="28"/>
        </w:rPr>
        <w:t>对不在名录进口单位</w:t>
      </w:r>
      <w:r>
        <w:rPr>
          <w:rFonts w:ascii="仿宋_GB2312" w:eastAsia="仿宋_GB2312" w:hAnsi="宋体" w:hint="eastAsia"/>
          <w:sz w:val="28"/>
        </w:rPr>
        <w:t>、</w:t>
      </w:r>
      <w:r w:rsidRPr="008D0448">
        <w:rPr>
          <w:rFonts w:ascii="仿宋_GB2312" w:eastAsia="仿宋_GB2312" w:hAnsi="宋体" w:hint="eastAsia"/>
          <w:sz w:val="28"/>
        </w:rPr>
        <w:t>“</w:t>
      </w:r>
      <w:r>
        <w:rPr>
          <w:rFonts w:ascii="仿宋_GB2312" w:eastAsia="仿宋_GB2312" w:hAnsi="宋体" w:hint="eastAsia"/>
          <w:sz w:val="28"/>
        </w:rPr>
        <w:t>二类</w:t>
      </w:r>
      <w:r w:rsidRPr="008D0448">
        <w:rPr>
          <w:rFonts w:ascii="仿宋_GB2312" w:eastAsia="仿宋_GB2312" w:hAnsi="宋体" w:hint="eastAsia"/>
          <w:sz w:val="28"/>
        </w:rPr>
        <w:t>进口单位”进口付汇业务</w:t>
      </w:r>
      <w:r>
        <w:rPr>
          <w:rFonts w:ascii="仿宋_GB2312" w:eastAsia="仿宋_GB2312" w:hAnsi="宋体" w:hint="eastAsia"/>
          <w:sz w:val="28"/>
        </w:rPr>
        <w:t>和</w:t>
      </w:r>
      <w:r w:rsidRPr="008D0448">
        <w:rPr>
          <w:rFonts w:ascii="仿宋_GB2312" w:eastAsia="仿宋_GB2312" w:hAnsi="宋体" w:hint="eastAsia"/>
          <w:sz w:val="28"/>
        </w:rPr>
        <w:t>外汇局认定的其他特殊</w:t>
      </w:r>
      <w:r>
        <w:rPr>
          <w:rFonts w:ascii="仿宋_GB2312" w:eastAsia="仿宋_GB2312" w:hAnsi="宋体" w:hint="eastAsia"/>
          <w:sz w:val="28"/>
        </w:rPr>
        <w:t>进口付汇业务实行事后逐笔报告管理</w:t>
      </w:r>
      <w:r w:rsidRPr="008D0448">
        <w:rPr>
          <w:rFonts w:ascii="仿宋_GB2312" w:eastAsia="仿宋_GB2312" w:hAnsi="宋体" w:hint="eastAsia"/>
          <w:sz w:val="28"/>
        </w:rPr>
        <w:t>。进口单位进口付汇后，需</w:t>
      </w:r>
      <w:r w:rsidRPr="00466E5F">
        <w:rPr>
          <w:rFonts w:ascii="仿宋_GB2312" w:eastAsia="仿宋_GB2312" w:hAnsi="宋体" w:hint="eastAsia"/>
          <w:sz w:val="28"/>
        </w:rPr>
        <w:t>向外汇局</w:t>
      </w:r>
      <w:r w:rsidRPr="008D0448">
        <w:rPr>
          <w:rFonts w:ascii="仿宋_GB2312" w:eastAsia="仿宋_GB2312" w:hAnsi="宋体" w:hint="eastAsia"/>
          <w:sz w:val="28"/>
        </w:rPr>
        <w:t>逐笔报告其进口付汇和对应的到货或收汇信息，并提供相关单证或证明材料。</w:t>
      </w:r>
    </w:p>
    <w:p w:rsidR="003F0022" w:rsidRPr="008D0448" w:rsidRDefault="003F0022" w:rsidP="003F0022">
      <w:pPr>
        <w:pStyle w:val="2"/>
        <w:numPr>
          <w:ilvl w:val="0"/>
          <w:numId w:val="3"/>
        </w:numPr>
        <w:jc w:val="center"/>
        <w:rPr>
          <w:rFonts w:ascii="黑体" w:hAnsi="宋体"/>
        </w:rPr>
      </w:pPr>
      <w:r w:rsidRPr="008D0448">
        <w:rPr>
          <w:rFonts w:ascii="仿宋_GB2312" w:eastAsia="仿宋_GB2312" w:hAnsi="宋体" w:hint="eastAsia"/>
        </w:rPr>
        <w:t xml:space="preserve">  </w:t>
      </w:r>
      <w:r w:rsidRPr="008D0448">
        <w:rPr>
          <w:rFonts w:ascii="黑体" w:hAnsi="宋体" w:hint="eastAsia"/>
        </w:rPr>
        <w:t>非现场核查与监测预警</w:t>
      </w:r>
    </w:p>
    <w:p w:rsidR="003F0022" w:rsidRPr="008D0448" w:rsidRDefault="003F0022" w:rsidP="003F0022">
      <w:pPr>
        <w:numPr>
          <w:ilvl w:val="0"/>
          <w:numId w:val="1"/>
        </w:numPr>
        <w:rPr>
          <w:rFonts w:ascii="仿宋_GB2312" w:eastAsia="仿宋_GB2312" w:hAnsi="宋体"/>
          <w:sz w:val="28"/>
        </w:rPr>
      </w:pPr>
      <w:r w:rsidRPr="008D0448">
        <w:rPr>
          <w:rFonts w:ascii="仿宋_GB2312" w:eastAsia="仿宋_GB2312" w:hAnsi="宋体" w:hint="eastAsia"/>
          <w:sz w:val="28"/>
        </w:rPr>
        <w:t>外汇局对进口付汇数据和进口货物数据进行非现场总量比对，核查进口单位进口付汇的真实性和一致性。</w:t>
      </w:r>
    </w:p>
    <w:p w:rsidR="003F0022" w:rsidRPr="008D0448" w:rsidRDefault="003F0022" w:rsidP="003F0022">
      <w:pPr>
        <w:numPr>
          <w:ilvl w:val="0"/>
          <w:numId w:val="1"/>
        </w:numPr>
        <w:spacing w:line="360" w:lineRule="auto"/>
        <w:rPr>
          <w:rFonts w:ascii="仿宋_GB2312" w:eastAsia="仿宋_GB2312" w:hAnsi="宋体"/>
          <w:sz w:val="28"/>
        </w:rPr>
      </w:pPr>
      <w:r w:rsidRPr="008D0448">
        <w:rPr>
          <w:rFonts w:ascii="仿宋_GB2312" w:eastAsia="仿宋_GB2312" w:hAnsi="宋体" w:hint="eastAsia"/>
          <w:sz w:val="28"/>
        </w:rPr>
        <w:t>外汇局以进口单位为主体，参考地区、行业、经济类型等特点，设置监测预警指标体系，对进口付汇和货物进口情况进行监测分析</w:t>
      </w:r>
      <w:r>
        <w:rPr>
          <w:rFonts w:ascii="仿宋_GB2312" w:eastAsia="仿宋_GB2312" w:hAnsi="宋体" w:hint="eastAsia"/>
          <w:sz w:val="28"/>
        </w:rPr>
        <w:t>，</w:t>
      </w:r>
      <w:r w:rsidRPr="008D0448">
        <w:rPr>
          <w:rFonts w:ascii="仿宋_GB2312" w:eastAsia="仿宋_GB2312" w:hAnsi="宋体" w:hint="eastAsia"/>
          <w:sz w:val="28"/>
        </w:rPr>
        <w:t>实施风险预警，识别异常交易和主体。</w:t>
      </w:r>
    </w:p>
    <w:p w:rsidR="003F0022" w:rsidRPr="008D0448" w:rsidRDefault="003F0022" w:rsidP="003F0022">
      <w:pPr>
        <w:numPr>
          <w:ilvl w:val="0"/>
          <w:numId w:val="1"/>
        </w:numPr>
        <w:rPr>
          <w:rFonts w:ascii="仿宋_GB2312" w:eastAsia="仿宋_GB2312" w:hAnsi="宋体"/>
          <w:sz w:val="28"/>
        </w:rPr>
      </w:pPr>
      <w:r w:rsidRPr="008D0448">
        <w:rPr>
          <w:rFonts w:ascii="仿宋_GB2312" w:eastAsia="仿宋_GB2312" w:hAnsi="宋体" w:hint="eastAsia"/>
          <w:sz w:val="28"/>
        </w:rPr>
        <w:t>外汇局可根据宏观经济形势和国际收支平衡需要调整监测预警内容。</w:t>
      </w:r>
    </w:p>
    <w:p w:rsidR="003F0022" w:rsidRPr="008D0448" w:rsidRDefault="003F0022" w:rsidP="003F0022">
      <w:pPr>
        <w:pStyle w:val="2"/>
        <w:numPr>
          <w:ilvl w:val="0"/>
          <w:numId w:val="3"/>
        </w:numPr>
        <w:jc w:val="center"/>
        <w:rPr>
          <w:rFonts w:ascii="黑体" w:hAnsi="宋体"/>
        </w:rPr>
      </w:pPr>
      <w:r w:rsidRPr="008D0448">
        <w:rPr>
          <w:rFonts w:ascii="仿宋_GB2312" w:eastAsia="仿宋_GB2312" w:hAnsi="宋体" w:hint="eastAsia"/>
        </w:rPr>
        <w:t xml:space="preserve">  </w:t>
      </w:r>
      <w:r w:rsidRPr="008D0448">
        <w:rPr>
          <w:rFonts w:ascii="黑体" w:hAnsi="宋体" w:hint="eastAsia"/>
        </w:rPr>
        <w:t>现场核查</w:t>
      </w:r>
    </w:p>
    <w:p w:rsidR="003F0022" w:rsidRPr="008D0448" w:rsidRDefault="003F0022" w:rsidP="003F0022">
      <w:pPr>
        <w:numPr>
          <w:ilvl w:val="0"/>
          <w:numId w:val="1"/>
        </w:numPr>
        <w:rPr>
          <w:rFonts w:ascii="仿宋_GB2312" w:eastAsia="仿宋_GB2312" w:hAnsi="宋体"/>
          <w:sz w:val="28"/>
        </w:rPr>
      </w:pPr>
      <w:r w:rsidRPr="008D0448">
        <w:rPr>
          <w:rFonts w:ascii="仿宋_GB2312" w:eastAsia="仿宋_GB2312" w:hAnsi="宋体" w:hint="eastAsia"/>
          <w:sz w:val="28"/>
        </w:rPr>
        <w:t>外汇局根据非现场核查及监测预警的结果，对于总量核查指标超过规定范围或存在其他异常情况的进口单位进口项下外汇收支业务实施现场核查。</w:t>
      </w:r>
    </w:p>
    <w:p w:rsidR="003F0022" w:rsidRPr="008D0448" w:rsidRDefault="003F0022" w:rsidP="003F0022">
      <w:pPr>
        <w:numPr>
          <w:ilvl w:val="0"/>
          <w:numId w:val="1"/>
        </w:numPr>
        <w:rPr>
          <w:rFonts w:ascii="仿宋_GB2312" w:eastAsia="仿宋_GB2312" w:hAnsi="宋体"/>
          <w:sz w:val="28"/>
        </w:rPr>
      </w:pPr>
      <w:r w:rsidRPr="008D0448">
        <w:rPr>
          <w:rFonts w:ascii="仿宋_GB2312" w:eastAsia="仿宋_GB2312" w:hAnsi="宋体" w:hint="eastAsia"/>
          <w:sz w:val="28"/>
        </w:rPr>
        <w:t>外汇局可采取要求被核查单位报告、约见</w:t>
      </w:r>
      <w:r>
        <w:rPr>
          <w:rFonts w:ascii="仿宋_GB2312" w:eastAsia="仿宋_GB2312" w:hAnsi="宋体" w:hint="eastAsia"/>
          <w:sz w:val="28"/>
        </w:rPr>
        <w:t>进口单位</w:t>
      </w:r>
      <w:r w:rsidRPr="008D0448">
        <w:rPr>
          <w:rFonts w:ascii="仿宋_GB2312" w:eastAsia="仿宋_GB2312" w:hAnsi="宋体" w:hint="eastAsia"/>
          <w:sz w:val="28"/>
        </w:rPr>
        <w:t>负责人、现场调查等方式，对进口单位进行现场核查。</w:t>
      </w:r>
    </w:p>
    <w:p w:rsidR="003F0022" w:rsidRPr="008D0448" w:rsidRDefault="003F0022" w:rsidP="003F0022">
      <w:pPr>
        <w:numPr>
          <w:ilvl w:val="0"/>
          <w:numId w:val="1"/>
        </w:numPr>
        <w:rPr>
          <w:rFonts w:ascii="仿宋_GB2312" w:eastAsia="仿宋_GB2312" w:hAnsi="宋体"/>
          <w:sz w:val="28"/>
        </w:rPr>
      </w:pPr>
      <w:r w:rsidRPr="008D0448">
        <w:rPr>
          <w:rFonts w:ascii="仿宋_GB2312" w:eastAsia="仿宋_GB2312" w:hAnsi="宋体" w:hint="eastAsia"/>
          <w:sz w:val="28"/>
        </w:rPr>
        <w:t>外汇局可对银行</w:t>
      </w:r>
      <w:r w:rsidRPr="008D0448">
        <w:rPr>
          <w:rFonts w:ascii="仿宋_GB2312" w:eastAsia="仿宋_GB2312" w:hAnsi="宋体" w:hint="eastAsia"/>
          <w:kern w:val="0"/>
          <w:sz w:val="28"/>
        </w:rPr>
        <w:t>办理进口付汇业务的合规性</w:t>
      </w:r>
      <w:r w:rsidRPr="008D0448">
        <w:rPr>
          <w:rFonts w:ascii="仿宋_GB2312" w:eastAsia="仿宋_GB2312" w:hAnsi="宋体" w:hint="eastAsia"/>
          <w:sz w:val="28"/>
        </w:rPr>
        <w:t>与报送相关信息的及时性、准确性和完整性实施现场核查。</w:t>
      </w:r>
    </w:p>
    <w:p w:rsidR="003F0022" w:rsidRPr="008D0448" w:rsidRDefault="003F0022" w:rsidP="003F0022">
      <w:pPr>
        <w:numPr>
          <w:ilvl w:val="0"/>
          <w:numId w:val="1"/>
        </w:numPr>
        <w:rPr>
          <w:rFonts w:ascii="仿宋_GB2312" w:eastAsia="仿宋_GB2312" w:hAnsi="宋体"/>
          <w:sz w:val="28"/>
        </w:rPr>
      </w:pPr>
      <w:r w:rsidRPr="008D0448">
        <w:rPr>
          <w:rFonts w:ascii="仿宋_GB2312" w:eastAsia="仿宋_GB2312" w:hAnsi="宋体" w:hint="eastAsia"/>
          <w:sz w:val="28"/>
        </w:rPr>
        <w:t>进口单位和银行应当协助、配合外汇局现场核查，及时、如实提供相关资料。</w:t>
      </w:r>
    </w:p>
    <w:p w:rsidR="003F0022" w:rsidRPr="008D0448" w:rsidRDefault="003F0022" w:rsidP="003F0022">
      <w:pPr>
        <w:pStyle w:val="2"/>
        <w:numPr>
          <w:ilvl w:val="0"/>
          <w:numId w:val="3"/>
        </w:numPr>
        <w:jc w:val="center"/>
        <w:rPr>
          <w:rFonts w:ascii="黑体" w:hAnsi="宋体"/>
        </w:rPr>
      </w:pPr>
      <w:r w:rsidRPr="008D0448">
        <w:rPr>
          <w:rFonts w:ascii="仿宋_GB2312" w:eastAsia="仿宋_GB2312" w:hAnsi="宋体" w:hint="eastAsia"/>
        </w:rPr>
        <w:t xml:space="preserve">  </w:t>
      </w:r>
      <w:r w:rsidRPr="008D0448">
        <w:rPr>
          <w:rFonts w:ascii="黑体" w:hAnsi="宋体" w:hint="eastAsia"/>
        </w:rPr>
        <w:t>分类管理</w:t>
      </w:r>
    </w:p>
    <w:p w:rsidR="003F0022" w:rsidRPr="008D0448" w:rsidRDefault="003F0022" w:rsidP="003F0022">
      <w:pPr>
        <w:numPr>
          <w:ilvl w:val="0"/>
          <w:numId w:val="1"/>
        </w:numPr>
        <w:tabs>
          <w:tab w:val="left" w:pos="720"/>
        </w:tabs>
        <w:spacing w:line="360" w:lineRule="auto"/>
        <w:rPr>
          <w:rFonts w:ascii="仿宋_GB2312" w:eastAsia="仿宋_GB2312" w:hAnsi="宋体"/>
          <w:kern w:val="0"/>
          <w:sz w:val="28"/>
        </w:rPr>
      </w:pPr>
      <w:r w:rsidRPr="008D0448">
        <w:rPr>
          <w:rFonts w:ascii="仿宋_GB2312" w:eastAsia="仿宋_GB2312" w:hAnsi="宋体" w:hint="eastAsia"/>
          <w:sz w:val="28"/>
        </w:rPr>
        <w:t>“</w:t>
      </w:r>
      <w:r>
        <w:rPr>
          <w:rFonts w:ascii="仿宋_GB2312" w:eastAsia="仿宋_GB2312" w:hAnsi="宋体" w:hint="eastAsia"/>
          <w:sz w:val="28"/>
        </w:rPr>
        <w:t>二类</w:t>
      </w:r>
      <w:r w:rsidRPr="008D0448">
        <w:rPr>
          <w:rFonts w:ascii="仿宋_GB2312" w:eastAsia="仿宋_GB2312" w:hAnsi="宋体" w:hint="eastAsia"/>
          <w:sz w:val="28"/>
        </w:rPr>
        <w:t>进口单位”和“</w:t>
      </w:r>
      <w:r>
        <w:rPr>
          <w:rFonts w:ascii="仿宋_GB2312" w:eastAsia="仿宋_GB2312" w:hAnsi="宋体" w:hint="eastAsia"/>
          <w:sz w:val="28"/>
        </w:rPr>
        <w:t>三类</w:t>
      </w:r>
      <w:r w:rsidRPr="008D0448">
        <w:rPr>
          <w:rFonts w:ascii="仿宋_GB2312" w:eastAsia="仿宋_GB2312" w:hAnsi="宋体" w:hint="eastAsia"/>
          <w:sz w:val="28"/>
        </w:rPr>
        <w:t>进口单位”确定前，外汇局</w:t>
      </w:r>
      <w:r w:rsidRPr="00B866D0">
        <w:rPr>
          <w:rFonts w:ascii="仿宋_GB2312" w:eastAsia="仿宋_GB2312" w:hAnsi="宋体" w:hint="eastAsia"/>
          <w:sz w:val="28"/>
        </w:rPr>
        <w:t>应通知相关进口单位。进口单位如有异议，可在收到书面通知之日起7个工作日内</w:t>
      </w:r>
      <w:r w:rsidRPr="008D0448">
        <w:rPr>
          <w:rFonts w:ascii="仿宋_GB2312" w:eastAsia="仿宋_GB2312" w:hAnsi="宋体" w:hint="eastAsia"/>
          <w:sz w:val="28"/>
        </w:rPr>
        <w:t>向外汇局申述。</w:t>
      </w:r>
    </w:p>
    <w:p w:rsidR="003F0022" w:rsidRPr="008D0448" w:rsidRDefault="003F0022" w:rsidP="003F0022">
      <w:pPr>
        <w:numPr>
          <w:ilvl w:val="0"/>
          <w:numId w:val="1"/>
        </w:numPr>
        <w:spacing w:line="360" w:lineRule="auto"/>
        <w:rPr>
          <w:rFonts w:ascii="仿宋_GB2312" w:eastAsia="仿宋_GB2312" w:hAnsi="宋体"/>
          <w:kern w:val="0"/>
          <w:sz w:val="28"/>
        </w:rPr>
      </w:pPr>
      <w:r w:rsidRPr="008D0448">
        <w:rPr>
          <w:rFonts w:ascii="仿宋_GB2312" w:eastAsia="仿宋_GB2312" w:hAnsi="宋体" w:hint="eastAsia"/>
          <w:kern w:val="0"/>
          <w:sz w:val="28"/>
        </w:rPr>
        <w:t>外汇局向银行和进口单位发布对进口单位的分类管理信息，并将有关情况向其他相关部门通报。</w:t>
      </w:r>
    </w:p>
    <w:p w:rsidR="003F0022" w:rsidRPr="00E5766C" w:rsidRDefault="003F0022" w:rsidP="003F0022">
      <w:pPr>
        <w:numPr>
          <w:ilvl w:val="0"/>
          <w:numId w:val="1"/>
        </w:numPr>
        <w:spacing w:line="360" w:lineRule="auto"/>
        <w:rPr>
          <w:rFonts w:ascii="仿宋_GB2312" w:eastAsia="仿宋_GB2312" w:hAnsi="宋体"/>
          <w:kern w:val="0"/>
          <w:sz w:val="28"/>
        </w:rPr>
      </w:pPr>
      <w:r w:rsidRPr="00E5766C">
        <w:rPr>
          <w:rFonts w:ascii="仿宋_GB2312" w:eastAsia="仿宋_GB2312" w:hAnsi="宋体" w:hint="eastAsia"/>
          <w:kern w:val="0"/>
          <w:sz w:val="28"/>
        </w:rPr>
        <w:t>外汇局在名录管理、进口付汇审核、进口付汇登记以及逐笔报告等业务环节对进口单位实施分类管理。</w:t>
      </w:r>
    </w:p>
    <w:p w:rsidR="003F0022" w:rsidRPr="008D0448" w:rsidRDefault="003F0022" w:rsidP="003F0022">
      <w:pPr>
        <w:numPr>
          <w:ilvl w:val="0"/>
          <w:numId w:val="1"/>
        </w:numPr>
        <w:rPr>
          <w:rFonts w:ascii="仿宋_GB2312" w:eastAsia="仿宋_GB2312" w:hAnsi="宋体"/>
          <w:sz w:val="28"/>
        </w:rPr>
      </w:pPr>
      <w:r w:rsidRPr="008D0448">
        <w:rPr>
          <w:rFonts w:ascii="仿宋_GB2312" w:eastAsia="仿宋_GB2312" w:hAnsi="宋体" w:hint="eastAsia"/>
          <w:kern w:val="0"/>
          <w:sz w:val="28"/>
        </w:rPr>
        <w:t>国家外汇管理局可根据国际收支形势和外汇管理需要，调整考核分类的期限、频率、标准</w:t>
      </w:r>
      <w:r>
        <w:rPr>
          <w:rFonts w:ascii="仿宋_GB2312" w:eastAsia="仿宋_GB2312" w:hAnsi="宋体" w:hint="eastAsia"/>
          <w:kern w:val="0"/>
          <w:sz w:val="28"/>
        </w:rPr>
        <w:t>以</w:t>
      </w:r>
      <w:r w:rsidRPr="008D0448">
        <w:rPr>
          <w:rFonts w:ascii="仿宋_GB2312" w:eastAsia="仿宋_GB2312" w:hAnsi="宋体" w:hint="eastAsia"/>
          <w:kern w:val="0"/>
          <w:sz w:val="28"/>
        </w:rPr>
        <w:t>及适用的管理措施。</w:t>
      </w:r>
    </w:p>
    <w:p w:rsidR="003F0022" w:rsidRPr="008D0448" w:rsidRDefault="003F0022" w:rsidP="003F0022">
      <w:pPr>
        <w:pStyle w:val="2"/>
        <w:numPr>
          <w:ilvl w:val="0"/>
          <w:numId w:val="3"/>
        </w:numPr>
        <w:jc w:val="center"/>
        <w:rPr>
          <w:rFonts w:ascii="黑体" w:hAnsi="宋体"/>
        </w:rPr>
      </w:pPr>
      <w:r w:rsidRPr="008D0448">
        <w:rPr>
          <w:rFonts w:ascii="仿宋_GB2312" w:eastAsia="仿宋_GB2312" w:hAnsi="宋体" w:hint="eastAsia"/>
        </w:rPr>
        <w:t xml:space="preserve">  </w:t>
      </w:r>
      <w:r w:rsidRPr="008D0448">
        <w:rPr>
          <w:rFonts w:ascii="黑体" w:hAnsi="宋体" w:hint="eastAsia"/>
        </w:rPr>
        <w:t>附则</w:t>
      </w:r>
    </w:p>
    <w:p w:rsidR="003F0022" w:rsidRPr="008D0448" w:rsidRDefault="003F0022" w:rsidP="003F0022">
      <w:pPr>
        <w:numPr>
          <w:ilvl w:val="0"/>
          <w:numId w:val="1"/>
        </w:numPr>
        <w:spacing w:line="360" w:lineRule="auto"/>
        <w:rPr>
          <w:rFonts w:ascii="仿宋_GB2312" w:eastAsia="仿宋_GB2312" w:hAnsi="宋体"/>
          <w:sz w:val="28"/>
        </w:rPr>
      </w:pPr>
      <w:r w:rsidRPr="008D0448">
        <w:rPr>
          <w:rFonts w:ascii="仿宋_GB2312" w:eastAsia="仿宋_GB2312" w:hAnsi="宋体" w:hint="eastAsia"/>
          <w:sz w:val="28"/>
        </w:rPr>
        <w:t>进口单位是指已按规定向商务部门或其委托的机构办理备案登记，具有对外贸易经营权的单位。</w:t>
      </w:r>
    </w:p>
    <w:p w:rsidR="003F0022" w:rsidRPr="008D0448" w:rsidRDefault="003F0022" w:rsidP="003F0022">
      <w:pPr>
        <w:numPr>
          <w:ilvl w:val="0"/>
          <w:numId w:val="1"/>
        </w:numPr>
        <w:spacing w:line="360" w:lineRule="auto"/>
        <w:rPr>
          <w:rFonts w:ascii="仿宋_GB2312" w:eastAsia="仿宋_GB2312" w:hAnsi="宋体"/>
          <w:sz w:val="28"/>
        </w:rPr>
      </w:pPr>
      <w:r w:rsidRPr="008D0448">
        <w:rPr>
          <w:rFonts w:ascii="仿宋_GB2312" w:eastAsia="仿宋_GB2312" w:hAnsi="宋体" w:hint="eastAsia"/>
          <w:sz w:val="28"/>
        </w:rPr>
        <w:t>银行和进口单位违反本</w:t>
      </w:r>
      <w:r>
        <w:rPr>
          <w:rFonts w:ascii="仿宋_GB2312" w:eastAsia="仿宋_GB2312" w:hAnsi="宋体" w:hint="eastAsia"/>
          <w:sz w:val="28"/>
        </w:rPr>
        <w:t>试点办法以</w:t>
      </w:r>
      <w:r w:rsidRPr="008D0448">
        <w:rPr>
          <w:rFonts w:ascii="仿宋_GB2312" w:eastAsia="仿宋_GB2312" w:hAnsi="宋体" w:hint="eastAsia"/>
          <w:sz w:val="28"/>
        </w:rPr>
        <w:t>及其他相关规定办理进口付汇业务的，由外汇局依据《中华人民共和国外汇管理条例》等相关规定处罚。</w:t>
      </w:r>
    </w:p>
    <w:p w:rsidR="003F0022" w:rsidRPr="008D0448" w:rsidRDefault="003F0022" w:rsidP="003F0022">
      <w:pPr>
        <w:numPr>
          <w:ilvl w:val="0"/>
          <w:numId w:val="1"/>
        </w:numPr>
        <w:spacing w:line="360" w:lineRule="auto"/>
        <w:rPr>
          <w:rFonts w:ascii="仿宋_GB2312" w:eastAsia="仿宋_GB2312" w:hAnsi="宋体"/>
          <w:sz w:val="28"/>
        </w:rPr>
      </w:pPr>
      <w:r w:rsidRPr="008D0448">
        <w:rPr>
          <w:rFonts w:ascii="仿宋_GB2312" w:eastAsia="仿宋_GB2312" w:hAnsi="宋体" w:hint="eastAsia"/>
          <w:kern w:val="0"/>
          <w:sz w:val="28"/>
        </w:rPr>
        <w:t>具有对外贸易经营权的保税监管区域内</w:t>
      </w:r>
      <w:r>
        <w:rPr>
          <w:rFonts w:ascii="仿宋_GB2312" w:eastAsia="仿宋_GB2312" w:hAnsi="宋体" w:hint="eastAsia"/>
          <w:kern w:val="0"/>
          <w:sz w:val="28"/>
        </w:rPr>
        <w:t>进口单位</w:t>
      </w:r>
      <w:r w:rsidRPr="008D0448">
        <w:rPr>
          <w:rFonts w:ascii="仿宋_GB2312" w:eastAsia="仿宋_GB2312" w:hAnsi="宋体" w:hint="eastAsia"/>
          <w:kern w:val="0"/>
          <w:sz w:val="28"/>
        </w:rPr>
        <w:t>经营非保税货物的进口付汇、具有对外贸易经营权的个人办理进口付汇业务</w:t>
      </w:r>
      <w:r>
        <w:rPr>
          <w:rFonts w:ascii="仿宋_GB2312" w:eastAsia="仿宋_GB2312" w:hAnsi="宋体" w:hint="eastAsia"/>
          <w:kern w:val="0"/>
          <w:sz w:val="28"/>
        </w:rPr>
        <w:t>参照</w:t>
      </w:r>
      <w:r w:rsidRPr="008D0448">
        <w:rPr>
          <w:rFonts w:ascii="仿宋_GB2312" w:eastAsia="仿宋_GB2312" w:hAnsi="宋体" w:hint="eastAsia"/>
          <w:kern w:val="0"/>
          <w:sz w:val="28"/>
        </w:rPr>
        <w:t>适用本</w:t>
      </w:r>
      <w:r>
        <w:rPr>
          <w:rFonts w:ascii="仿宋_GB2312" w:eastAsia="仿宋_GB2312" w:hAnsi="宋体" w:hint="eastAsia"/>
          <w:kern w:val="0"/>
          <w:sz w:val="28"/>
        </w:rPr>
        <w:t>试点办法</w:t>
      </w:r>
      <w:r w:rsidRPr="008D0448">
        <w:rPr>
          <w:rFonts w:ascii="仿宋_GB2312" w:eastAsia="仿宋_GB2312" w:hAnsi="宋体" w:hint="eastAsia"/>
          <w:sz w:val="28"/>
        </w:rPr>
        <w:t>。</w:t>
      </w:r>
    </w:p>
    <w:p w:rsidR="003F0022" w:rsidRPr="008D0448" w:rsidRDefault="003F0022" w:rsidP="003F0022">
      <w:pPr>
        <w:numPr>
          <w:ilvl w:val="0"/>
          <w:numId w:val="1"/>
        </w:numPr>
        <w:spacing w:line="360" w:lineRule="auto"/>
        <w:rPr>
          <w:rFonts w:ascii="仿宋_GB2312" w:eastAsia="仿宋_GB2312" w:hAnsi="宋体"/>
          <w:sz w:val="28"/>
        </w:rPr>
      </w:pPr>
      <w:r w:rsidRPr="008D0448">
        <w:rPr>
          <w:rFonts w:ascii="仿宋_GB2312" w:eastAsia="仿宋_GB2312" w:hAnsi="宋体" w:hint="eastAsia"/>
          <w:sz w:val="28"/>
        </w:rPr>
        <w:t>本</w:t>
      </w:r>
      <w:r>
        <w:rPr>
          <w:rFonts w:ascii="仿宋_GB2312" w:eastAsia="仿宋_GB2312" w:hAnsi="宋体" w:hint="eastAsia"/>
          <w:sz w:val="28"/>
        </w:rPr>
        <w:t>试点办法</w:t>
      </w:r>
      <w:r w:rsidRPr="008D0448">
        <w:rPr>
          <w:rFonts w:ascii="仿宋_GB2312" w:eastAsia="仿宋_GB2312" w:hAnsi="宋体" w:hint="eastAsia"/>
          <w:sz w:val="28"/>
        </w:rPr>
        <w:t>由国家外汇管理局负责解释。</w:t>
      </w:r>
    </w:p>
    <w:p w:rsidR="003F0022" w:rsidRDefault="003F0022" w:rsidP="003F0022">
      <w:pPr>
        <w:numPr>
          <w:ilvl w:val="0"/>
          <w:numId w:val="1"/>
        </w:numPr>
        <w:spacing w:line="360" w:lineRule="auto"/>
      </w:pPr>
      <w:r w:rsidRPr="005E4577">
        <w:rPr>
          <w:rFonts w:ascii="仿宋_GB2312" w:eastAsia="仿宋_GB2312" w:hAnsi="宋体" w:hint="eastAsia"/>
          <w:kern w:val="0"/>
          <w:sz w:val="28"/>
        </w:rPr>
        <w:t>本</w:t>
      </w:r>
      <w:r>
        <w:rPr>
          <w:rFonts w:ascii="仿宋_GB2312" w:eastAsia="仿宋_GB2312" w:hAnsi="宋体" w:hint="eastAsia"/>
          <w:kern w:val="0"/>
          <w:sz w:val="28"/>
        </w:rPr>
        <w:t>试点办法</w:t>
      </w:r>
      <w:r w:rsidRPr="005E4577">
        <w:rPr>
          <w:rFonts w:ascii="仿宋_GB2312" w:eastAsia="仿宋_GB2312" w:hAnsi="宋体" w:hint="eastAsia"/>
          <w:kern w:val="0"/>
          <w:sz w:val="28"/>
        </w:rPr>
        <w:t>自</w:t>
      </w:r>
      <w:r>
        <w:rPr>
          <w:rFonts w:ascii="仿宋_GB2312" w:eastAsia="仿宋_GB2312" w:hAnsi="宋体" w:hint="eastAsia"/>
          <w:kern w:val="0"/>
          <w:sz w:val="28"/>
        </w:rPr>
        <w:t>2010</w:t>
      </w:r>
      <w:r w:rsidRPr="005E4577">
        <w:rPr>
          <w:rFonts w:ascii="仿宋_GB2312" w:eastAsia="仿宋_GB2312" w:hAnsi="宋体" w:hint="eastAsia"/>
          <w:kern w:val="0"/>
          <w:sz w:val="28"/>
        </w:rPr>
        <w:t>年</w:t>
      </w:r>
      <w:r>
        <w:rPr>
          <w:rFonts w:ascii="仿宋_GB2312" w:eastAsia="仿宋_GB2312" w:hAnsi="宋体" w:hint="eastAsia"/>
          <w:kern w:val="0"/>
          <w:sz w:val="28"/>
        </w:rPr>
        <w:t>5</w:t>
      </w:r>
      <w:r w:rsidRPr="005E4577">
        <w:rPr>
          <w:rFonts w:ascii="仿宋_GB2312" w:eastAsia="仿宋_GB2312" w:hAnsi="宋体" w:hint="eastAsia"/>
          <w:kern w:val="0"/>
          <w:sz w:val="28"/>
        </w:rPr>
        <w:t>月</w:t>
      </w:r>
      <w:r>
        <w:rPr>
          <w:rFonts w:ascii="仿宋_GB2312" w:eastAsia="仿宋_GB2312" w:hAnsi="宋体" w:hint="eastAsia"/>
          <w:kern w:val="0"/>
          <w:sz w:val="28"/>
        </w:rPr>
        <w:t>1</w:t>
      </w:r>
      <w:r w:rsidRPr="005E4577">
        <w:rPr>
          <w:rFonts w:ascii="仿宋_GB2312" w:eastAsia="仿宋_GB2312" w:hAnsi="宋体" w:hint="eastAsia"/>
          <w:kern w:val="0"/>
          <w:sz w:val="28"/>
        </w:rPr>
        <w:t>日起</w:t>
      </w:r>
      <w:r>
        <w:rPr>
          <w:rFonts w:ascii="仿宋_GB2312" w:eastAsia="仿宋_GB2312" w:hAnsi="宋体" w:hint="eastAsia"/>
          <w:kern w:val="0"/>
          <w:sz w:val="28"/>
        </w:rPr>
        <w:t>施行</w:t>
      </w:r>
      <w:r w:rsidRPr="005E4577">
        <w:rPr>
          <w:rFonts w:ascii="仿宋_GB2312" w:eastAsia="仿宋_GB2312" w:hAnsi="宋体" w:hint="eastAsia"/>
          <w:kern w:val="0"/>
          <w:sz w:val="28"/>
        </w:rPr>
        <w:t>，以前法规与本</w:t>
      </w:r>
      <w:r>
        <w:rPr>
          <w:rFonts w:ascii="仿宋_GB2312" w:eastAsia="仿宋_GB2312" w:hAnsi="宋体" w:hint="eastAsia"/>
          <w:kern w:val="0"/>
          <w:sz w:val="28"/>
        </w:rPr>
        <w:t>试点办法</w:t>
      </w:r>
      <w:r w:rsidRPr="005E4577">
        <w:rPr>
          <w:rFonts w:ascii="仿宋_GB2312" w:eastAsia="仿宋_GB2312" w:hAnsi="宋体" w:hint="eastAsia"/>
          <w:kern w:val="0"/>
          <w:sz w:val="28"/>
        </w:rPr>
        <w:t>相抵触的，按照本</w:t>
      </w:r>
      <w:r>
        <w:rPr>
          <w:rFonts w:ascii="仿宋_GB2312" w:eastAsia="仿宋_GB2312" w:hAnsi="宋体" w:hint="eastAsia"/>
          <w:kern w:val="0"/>
          <w:sz w:val="28"/>
        </w:rPr>
        <w:t>试点办法</w:t>
      </w:r>
      <w:r w:rsidRPr="005E4577">
        <w:rPr>
          <w:rFonts w:ascii="仿宋_GB2312" w:eastAsia="仿宋_GB2312" w:hAnsi="宋体" w:hint="eastAsia"/>
          <w:kern w:val="0"/>
          <w:sz w:val="28"/>
        </w:rPr>
        <w:t>执行。</w:t>
      </w:r>
    </w:p>
    <w:p w:rsidR="00AC4183" w:rsidRPr="003F0022" w:rsidRDefault="00AC4183">
      <w:bookmarkStart w:id="0" w:name="_GoBack"/>
      <w:bookmarkEnd w:id="0"/>
    </w:p>
    <w:sectPr w:rsidR="00AC4183" w:rsidRPr="003F00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33E" w:rsidRDefault="00D2633E" w:rsidP="003F0022">
      <w:r>
        <w:separator/>
      </w:r>
    </w:p>
  </w:endnote>
  <w:endnote w:type="continuationSeparator" w:id="0">
    <w:p w:rsidR="00D2633E" w:rsidRDefault="00D2633E" w:rsidP="003F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33E" w:rsidRDefault="00D2633E" w:rsidP="003F0022">
      <w:r>
        <w:separator/>
      </w:r>
    </w:p>
  </w:footnote>
  <w:footnote w:type="continuationSeparator" w:id="0">
    <w:p w:rsidR="00D2633E" w:rsidRDefault="00D2633E" w:rsidP="003F0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C1FE6"/>
    <w:multiLevelType w:val="singleLevel"/>
    <w:tmpl w:val="5EE8478C"/>
    <w:lvl w:ilvl="0">
      <w:start w:val="1"/>
      <w:numFmt w:val="japaneseCounting"/>
      <w:lvlText w:val="（%1）"/>
      <w:lvlJc w:val="left"/>
      <w:pPr>
        <w:tabs>
          <w:tab w:val="num" w:pos="1215"/>
        </w:tabs>
        <w:ind w:left="1215" w:hanging="855"/>
      </w:pPr>
      <w:rPr>
        <w:rFonts w:hint="eastAsia"/>
        <w:lang w:val="en-US"/>
      </w:rPr>
    </w:lvl>
  </w:abstractNum>
  <w:abstractNum w:abstractNumId="1">
    <w:nsid w:val="321D2CA5"/>
    <w:multiLevelType w:val="singleLevel"/>
    <w:tmpl w:val="38D6F5EA"/>
    <w:lvl w:ilvl="0">
      <w:start w:val="1"/>
      <w:numFmt w:val="chineseCountingThousand"/>
      <w:lvlText w:val="第%1条"/>
      <w:lvlJc w:val="left"/>
      <w:pPr>
        <w:tabs>
          <w:tab w:val="num" w:pos="1174"/>
        </w:tabs>
        <w:ind w:left="0" w:firstLine="454"/>
      </w:pPr>
      <w:rPr>
        <w:rFonts w:ascii="仿宋_GB2312" w:eastAsia="仿宋_GB2312" w:hint="eastAsia"/>
        <w:b/>
        <w:i w:val="0"/>
        <w:color w:val="auto"/>
        <w:sz w:val="28"/>
        <w:szCs w:val="28"/>
      </w:rPr>
    </w:lvl>
  </w:abstractNum>
  <w:abstractNum w:abstractNumId="2">
    <w:nsid w:val="77FC5F4D"/>
    <w:multiLevelType w:val="multilevel"/>
    <w:tmpl w:val="C82CF864"/>
    <w:lvl w:ilvl="0">
      <w:start w:val="1"/>
      <w:numFmt w:val="chineseCountingThousand"/>
      <w:suff w:val="nothing"/>
      <w:lvlText w:val="第%1章"/>
      <w:lvlJc w:val="center"/>
      <w:pPr>
        <w:ind w:left="567" w:hanging="567"/>
      </w:pPr>
      <w:rPr>
        <w:rFonts w:ascii="黑体" w:eastAsia="黑体" w:hint="eastAsia"/>
        <w:sz w:val="32"/>
        <w:szCs w:val="32"/>
      </w:rPr>
    </w:lvl>
    <w:lvl w:ilvl="1">
      <w:start w:val="1"/>
      <w:numFmt w:val="chineseCountingThousand"/>
      <w:suff w:val="nothing"/>
      <w:lvlText w:val="第%2章"/>
      <w:lvlJc w:val="center"/>
      <w:pPr>
        <w:ind w:left="0" w:firstLine="567"/>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A4"/>
    <w:rsid w:val="000C76A4"/>
    <w:rsid w:val="003F0022"/>
    <w:rsid w:val="00AC4183"/>
    <w:rsid w:val="00D2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B9769D-9AFD-4E05-8BBE-43CDFE94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022"/>
    <w:pPr>
      <w:widowControl w:val="0"/>
      <w:jc w:val="both"/>
    </w:pPr>
  </w:style>
  <w:style w:type="paragraph" w:styleId="2">
    <w:name w:val="heading 2"/>
    <w:basedOn w:val="a"/>
    <w:next w:val="a"/>
    <w:link w:val="2Char"/>
    <w:qFormat/>
    <w:rsid w:val="003F002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0022"/>
    <w:rPr>
      <w:sz w:val="18"/>
      <w:szCs w:val="18"/>
    </w:rPr>
  </w:style>
  <w:style w:type="paragraph" w:styleId="a4">
    <w:name w:val="footer"/>
    <w:basedOn w:val="a"/>
    <w:link w:val="Char0"/>
    <w:uiPriority w:val="99"/>
    <w:unhideWhenUsed/>
    <w:rsid w:val="003F0022"/>
    <w:pPr>
      <w:tabs>
        <w:tab w:val="center" w:pos="4153"/>
        <w:tab w:val="right" w:pos="8306"/>
      </w:tabs>
      <w:snapToGrid w:val="0"/>
      <w:jc w:val="left"/>
    </w:pPr>
    <w:rPr>
      <w:sz w:val="18"/>
      <w:szCs w:val="18"/>
    </w:rPr>
  </w:style>
  <w:style w:type="character" w:customStyle="1" w:styleId="Char0">
    <w:name w:val="页脚 Char"/>
    <w:basedOn w:val="a0"/>
    <w:link w:val="a4"/>
    <w:uiPriority w:val="99"/>
    <w:rsid w:val="003F0022"/>
    <w:rPr>
      <w:sz w:val="18"/>
      <w:szCs w:val="18"/>
    </w:rPr>
  </w:style>
  <w:style w:type="character" w:customStyle="1" w:styleId="2Char">
    <w:name w:val="标题 2 Char"/>
    <w:basedOn w:val="a0"/>
    <w:link w:val="2"/>
    <w:rsid w:val="003F0022"/>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2015-06-29T05:52:00Z</dcterms:created>
  <dcterms:modified xsi:type="dcterms:W3CDTF">2015-06-29T05:52:00Z</dcterms:modified>
</cp:coreProperties>
</file>