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EA6" w:rsidRDefault="00285EA6" w:rsidP="00285EA6">
      <w:pPr>
        <w:outlineLvl w:val="0"/>
        <w:rPr>
          <w:rFonts w:ascii="黑体" w:eastAsia="黑体"/>
          <w:b/>
          <w:sz w:val="30"/>
          <w:szCs w:val="30"/>
        </w:rPr>
      </w:pPr>
      <w:r>
        <w:rPr>
          <w:rFonts w:ascii="黑体" w:eastAsia="黑体" w:hint="eastAsia"/>
          <w:b/>
          <w:sz w:val="30"/>
          <w:szCs w:val="30"/>
        </w:rPr>
        <w:t>附件2</w:t>
      </w:r>
    </w:p>
    <w:p w:rsidR="00285EA6" w:rsidRPr="008D0448" w:rsidRDefault="00285EA6" w:rsidP="00285EA6">
      <w:pPr>
        <w:ind w:firstLine="2008"/>
        <w:outlineLvl w:val="0"/>
        <w:rPr>
          <w:rFonts w:ascii="黑体" w:eastAsia="黑体"/>
          <w:b/>
          <w:sz w:val="32"/>
          <w:szCs w:val="32"/>
        </w:rPr>
      </w:pPr>
      <w:r>
        <w:rPr>
          <w:rFonts w:ascii="黑体" w:eastAsia="黑体" w:hint="eastAsia"/>
          <w:b/>
          <w:sz w:val="32"/>
          <w:szCs w:val="32"/>
        </w:rPr>
        <w:t>货物贸易</w:t>
      </w:r>
      <w:r w:rsidRPr="008D0448">
        <w:rPr>
          <w:rFonts w:ascii="黑体" w:eastAsia="黑体" w:hint="eastAsia"/>
          <w:b/>
          <w:sz w:val="32"/>
          <w:szCs w:val="32"/>
        </w:rPr>
        <w:t>进口付汇管理</w:t>
      </w:r>
      <w:r>
        <w:rPr>
          <w:rFonts w:ascii="黑体" w:eastAsia="黑体" w:hint="eastAsia"/>
          <w:b/>
          <w:sz w:val="32"/>
          <w:szCs w:val="32"/>
        </w:rPr>
        <w:t>改革试点</w:t>
      </w:r>
      <w:r w:rsidRPr="008D0448">
        <w:rPr>
          <w:rFonts w:ascii="黑体" w:eastAsia="黑体" w:hint="eastAsia"/>
          <w:b/>
          <w:sz w:val="32"/>
          <w:szCs w:val="32"/>
        </w:rPr>
        <w:t>办法实施细则</w:t>
      </w:r>
    </w:p>
    <w:p w:rsidR="00285EA6" w:rsidRPr="00A27D1F" w:rsidRDefault="00285EA6" w:rsidP="00285EA6">
      <w:pPr>
        <w:ind w:firstLineChars="225" w:firstLine="630"/>
        <w:rPr>
          <w:rFonts w:ascii="仿宋_GB2312" w:eastAsia="仿宋_GB2312"/>
          <w:sz w:val="28"/>
        </w:rPr>
      </w:pPr>
    </w:p>
    <w:p w:rsidR="00285EA6" w:rsidRPr="008D0448" w:rsidRDefault="00285EA6" w:rsidP="00285EA6">
      <w:pPr>
        <w:pStyle w:val="2"/>
        <w:numPr>
          <w:ilvl w:val="0"/>
          <w:numId w:val="17"/>
        </w:numPr>
        <w:jc w:val="center"/>
      </w:pPr>
      <w:r w:rsidRPr="008D0448">
        <w:rPr>
          <w:rFonts w:hint="eastAsia"/>
        </w:rPr>
        <w:t xml:space="preserve">  </w:t>
      </w:r>
      <w:r w:rsidRPr="008D0448">
        <w:rPr>
          <w:rFonts w:hint="eastAsia"/>
        </w:rPr>
        <w:t>总则</w:t>
      </w:r>
    </w:p>
    <w:p w:rsidR="00285EA6" w:rsidRPr="008D0448" w:rsidRDefault="00285EA6" w:rsidP="00285EA6">
      <w:pPr>
        <w:numPr>
          <w:ilvl w:val="0"/>
          <w:numId w:val="5"/>
        </w:numPr>
        <w:tabs>
          <w:tab w:val="num" w:pos="1260"/>
          <w:tab w:val="num" w:pos="1440"/>
        </w:tabs>
        <w:outlineLvl w:val="2"/>
        <w:rPr>
          <w:rFonts w:ascii="仿宋_GB2312" w:eastAsia="仿宋_GB2312"/>
          <w:sz w:val="28"/>
        </w:rPr>
      </w:pPr>
      <w:r w:rsidRPr="008D0448">
        <w:rPr>
          <w:rFonts w:ascii="仿宋_GB2312" w:eastAsia="仿宋_GB2312" w:hint="eastAsia"/>
          <w:sz w:val="28"/>
        </w:rPr>
        <w:t>为完善</w:t>
      </w:r>
      <w:r>
        <w:rPr>
          <w:rFonts w:ascii="仿宋_GB2312" w:eastAsia="仿宋_GB2312" w:hint="eastAsia"/>
          <w:sz w:val="28"/>
        </w:rPr>
        <w:t>货物贸易</w:t>
      </w:r>
      <w:r w:rsidRPr="008D0448">
        <w:rPr>
          <w:rFonts w:ascii="仿宋_GB2312" w:eastAsia="仿宋_GB2312" w:hint="eastAsia"/>
          <w:sz w:val="28"/>
        </w:rPr>
        <w:t>进口付汇</w:t>
      </w:r>
      <w:r>
        <w:rPr>
          <w:rFonts w:ascii="仿宋_GB2312" w:eastAsia="仿宋_GB2312" w:hint="eastAsia"/>
          <w:sz w:val="28"/>
        </w:rPr>
        <w:t>（以下简称进口付汇）</w:t>
      </w:r>
      <w:r w:rsidRPr="008D0448">
        <w:rPr>
          <w:rFonts w:ascii="仿宋_GB2312" w:eastAsia="仿宋_GB2312" w:hint="eastAsia"/>
          <w:sz w:val="28"/>
        </w:rPr>
        <w:t>管理，依据《</w:t>
      </w:r>
      <w:r>
        <w:rPr>
          <w:rFonts w:ascii="仿宋_GB2312" w:eastAsia="仿宋_GB2312" w:hint="eastAsia"/>
          <w:sz w:val="28"/>
        </w:rPr>
        <w:t>货物贸易</w:t>
      </w:r>
      <w:r w:rsidRPr="008D0448">
        <w:rPr>
          <w:rFonts w:ascii="仿宋_GB2312" w:eastAsia="仿宋_GB2312" w:hint="eastAsia"/>
          <w:sz w:val="28"/>
        </w:rPr>
        <w:t>进口付汇管理</w:t>
      </w:r>
      <w:r>
        <w:rPr>
          <w:rFonts w:ascii="仿宋_GB2312" w:eastAsia="仿宋_GB2312" w:hint="eastAsia"/>
          <w:sz w:val="28"/>
        </w:rPr>
        <w:t>改革试点</w:t>
      </w:r>
      <w:r w:rsidRPr="008D0448">
        <w:rPr>
          <w:rFonts w:ascii="仿宋_GB2312" w:eastAsia="仿宋_GB2312" w:hint="eastAsia"/>
          <w:sz w:val="28"/>
        </w:rPr>
        <w:t>办法》</w:t>
      </w:r>
      <w:r>
        <w:rPr>
          <w:rFonts w:ascii="仿宋_GB2312" w:eastAsia="仿宋_GB2312" w:hint="eastAsia"/>
          <w:sz w:val="28"/>
        </w:rPr>
        <w:t>（以下简称《试点办法》）</w:t>
      </w:r>
      <w:r w:rsidRPr="008D0448">
        <w:rPr>
          <w:rFonts w:ascii="仿宋_GB2312" w:eastAsia="仿宋_GB2312" w:hint="eastAsia"/>
          <w:sz w:val="28"/>
        </w:rPr>
        <w:t>，制定本细则。</w:t>
      </w:r>
    </w:p>
    <w:p w:rsidR="00285EA6" w:rsidRPr="008D0448" w:rsidRDefault="00285EA6" w:rsidP="00285EA6">
      <w:pPr>
        <w:numPr>
          <w:ilvl w:val="0"/>
          <w:numId w:val="5"/>
        </w:numPr>
        <w:tabs>
          <w:tab w:val="num" w:pos="1260"/>
          <w:tab w:val="num" w:pos="1440"/>
        </w:tabs>
        <w:ind w:left="-96"/>
        <w:outlineLvl w:val="2"/>
        <w:rPr>
          <w:rFonts w:ascii="仿宋_GB2312" w:eastAsia="仿宋_GB2312"/>
          <w:sz w:val="28"/>
        </w:rPr>
      </w:pPr>
      <w:r w:rsidRPr="008D0448">
        <w:rPr>
          <w:rFonts w:ascii="仿宋_GB2312" w:eastAsia="仿宋_GB2312" w:hint="eastAsia"/>
          <w:sz w:val="28"/>
        </w:rPr>
        <w:t>进口单位付汇后应按规定期限到货</w:t>
      </w:r>
      <w:r>
        <w:rPr>
          <w:rFonts w:ascii="仿宋_GB2312" w:eastAsia="仿宋_GB2312" w:hint="eastAsia"/>
          <w:sz w:val="28"/>
        </w:rPr>
        <w:t>，</w:t>
      </w:r>
      <w:r w:rsidRPr="008D0448">
        <w:rPr>
          <w:rFonts w:ascii="仿宋_GB2312" w:eastAsia="仿宋_GB2312" w:hint="eastAsia"/>
          <w:sz w:val="28"/>
        </w:rPr>
        <w:t>进口货物后按合同约定付汇。</w:t>
      </w:r>
    </w:p>
    <w:p w:rsidR="00285EA6" w:rsidRPr="008D0448" w:rsidRDefault="00285EA6" w:rsidP="00285EA6">
      <w:pPr>
        <w:numPr>
          <w:ilvl w:val="0"/>
          <w:numId w:val="5"/>
        </w:numPr>
        <w:tabs>
          <w:tab w:val="num" w:pos="1260"/>
          <w:tab w:val="num" w:pos="1440"/>
        </w:tabs>
        <w:ind w:left="-96"/>
        <w:outlineLvl w:val="2"/>
        <w:rPr>
          <w:rFonts w:ascii="仿宋_GB2312" w:eastAsia="仿宋_GB2312"/>
          <w:sz w:val="28"/>
        </w:rPr>
      </w:pPr>
      <w:r w:rsidRPr="008D0448">
        <w:rPr>
          <w:rFonts w:ascii="仿宋_GB2312" w:eastAsia="仿宋_GB2312" w:hint="eastAsia"/>
          <w:sz w:val="28"/>
        </w:rPr>
        <w:t>外汇局依法对进口单位、银行办理进口付汇业务的真实性和合规性</w:t>
      </w:r>
      <w:r>
        <w:rPr>
          <w:rFonts w:ascii="仿宋_GB2312" w:eastAsia="仿宋_GB2312" w:hint="eastAsia"/>
          <w:sz w:val="28"/>
        </w:rPr>
        <w:t>进行监督管理。</w:t>
      </w:r>
    </w:p>
    <w:p w:rsidR="00285EA6" w:rsidRPr="008D0448" w:rsidRDefault="00285EA6" w:rsidP="00285EA6">
      <w:pPr>
        <w:pStyle w:val="2"/>
        <w:numPr>
          <w:ilvl w:val="0"/>
          <w:numId w:val="17"/>
        </w:numPr>
        <w:spacing w:line="360" w:lineRule="auto"/>
        <w:ind w:leftChars="-12" w:left="4" w:hangingChars="9" w:hanging="29"/>
        <w:jc w:val="center"/>
      </w:pPr>
      <w:r w:rsidRPr="008D0448">
        <w:rPr>
          <w:rFonts w:hint="eastAsia"/>
        </w:rPr>
        <w:t xml:space="preserve">  </w:t>
      </w:r>
      <w:r w:rsidRPr="008D0448">
        <w:rPr>
          <w:rFonts w:hint="eastAsia"/>
        </w:rPr>
        <w:t>名录管理</w:t>
      </w:r>
    </w:p>
    <w:p w:rsidR="00285EA6" w:rsidRPr="00BF1659" w:rsidRDefault="00285EA6" w:rsidP="00285EA6">
      <w:pPr>
        <w:numPr>
          <w:ilvl w:val="0"/>
          <w:numId w:val="5"/>
        </w:numPr>
        <w:tabs>
          <w:tab w:val="num" w:pos="1200"/>
          <w:tab w:val="num" w:pos="1260"/>
          <w:tab w:val="num" w:pos="1440"/>
        </w:tabs>
        <w:ind w:left="-96"/>
        <w:outlineLvl w:val="2"/>
        <w:rPr>
          <w:rFonts w:ascii="仿宋_GB2312" w:eastAsia="仿宋_GB2312"/>
          <w:sz w:val="28"/>
        </w:rPr>
      </w:pPr>
      <w:r w:rsidRPr="008D0448">
        <w:rPr>
          <w:rFonts w:ascii="仿宋_GB2312" w:eastAsia="仿宋_GB2312" w:hint="eastAsia"/>
          <w:sz w:val="28"/>
        </w:rPr>
        <w:t>进口单位取得对外贸易经营权后，应按本细则</w:t>
      </w:r>
      <w:r w:rsidRPr="00F64999">
        <w:rPr>
          <w:rFonts w:ascii="仿宋_GB2312" w:eastAsia="仿宋_GB2312" w:hint="eastAsia"/>
          <w:sz w:val="28"/>
        </w:rPr>
        <w:t>第六条</w:t>
      </w:r>
      <w:r w:rsidRPr="008D0448">
        <w:rPr>
          <w:rFonts w:ascii="仿宋_GB2312" w:eastAsia="仿宋_GB2312" w:hint="eastAsia"/>
          <w:sz w:val="28"/>
        </w:rPr>
        <w:t>规定到外</w:t>
      </w:r>
      <w:r w:rsidRPr="00BF1659">
        <w:rPr>
          <w:rFonts w:ascii="仿宋_GB2312" w:eastAsia="仿宋_GB2312" w:hint="eastAsia"/>
          <w:sz w:val="28"/>
        </w:rPr>
        <w:t>汇局办理“进口单位付汇名录”（以下简称名录）登记手续，并签署</w:t>
      </w:r>
      <w:r>
        <w:rPr>
          <w:rFonts w:ascii="仿宋_GB2312" w:eastAsia="仿宋_GB2312" w:hint="eastAsia"/>
          <w:sz w:val="28"/>
        </w:rPr>
        <w:t>进口付汇业务办理确认书（以下简称确认书）</w:t>
      </w:r>
      <w:r w:rsidRPr="00BF1659">
        <w:rPr>
          <w:rFonts w:ascii="仿宋_GB2312" w:eastAsia="仿宋_GB2312" w:hint="eastAsia"/>
          <w:sz w:val="28"/>
        </w:rPr>
        <w:t>。</w:t>
      </w:r>
    </w:p>
    <w:p w:rsidR="00285EA6" w:rsidRPr="00BF1659" w:rsidRDefault="00285EA6" w:rsidP="00285EA6">
      <w:pPr>
        <w:numPr>
          <w:ilvl w:val="0"/>
          <w:numId w:val="5"/>
        </w:numPr>
        <w:tabs>
          <w:tab w:val="num" w:pos="1260"/>
          <w:tab w:val="num" w:pos="1440"/>
        </w:tabs>
        <w:ind w:left="-96"/>
        <w:outlineLvl w:val="2"/>
        <w:rPr>
          <w:rFonts w:ascii="仿宋_GB2312" w:eastAsia="仿宋_GB2312"/>
          <w:sz w:val="28"/>
        </w:rPr>
      </w:pPr>
      <w:r w:rsidRPr="00BF1659">
        <w:rPr>
          <w:rFonts w:ascii="仿宋_GB2312" w:eastAsia="仿宋_GB2312" w:hint="eastAsia"/>
          <w:sz w:val="28"/>
        </w:rPr>
        <w:t>本细则发布前已在外汇局办理档案信息或名录登记手续的进口单位，在签署</w:t>
      </w:r>
      <w:r>
        <w:rPr>
          <w:rFonts w:ascii="仿宋_GB2312" w:eastAsia="仿宋_GB2312" w:hAnsi="宋体" w:hint="eastAsia"/>
          <w:sz w:val="28"/>
        </w:rPr>
        <w:t>确认书</w:t>
      </w:r>
      <w:r w:rsidRPr="00BF1659">
        <w:rPr>
          <w:rFonts w:ascii="仿宋_GB2312" w:eastAsia="仿宋_GB2312" w:hint="eastAsia"/>
          <w:sz w:val="28"/>
        </w:rPr>
        <w:t>后，自动列入名录。</w:t>
      </w:r>
    </w:p>
    <w:p w:rsidR="00285EA6" w:rsidRPr="00BF1659" w:rsidRDefault="00285EA6" w:rsidP="00285EA6">
      <w:pPr>
        <w:numPr>
          <w:ilvl w:val="0"/>
          <w:numId w:val="5"/>
        </w:numPr>
        <w:tabs>
          <w:tab w:val="num" w:pos="1260"/>
          <w:tab w:val="num" w:pos="1440"/>
        </w:tabs>
        <w:ind w:left="-96"/>
        <w:outlineLvl w:val="2"/>
        <w:rPr>
          <w:rFonts w:ascii="仿宋_GB2312" w:eastAsia="仿宋_GB2312"/>
          <w:sz w:val="28"/>
        </w:rPr>
      </w:pPr>
      <w:r w:rsidRPr="00BF1659">
        <w:rPr>
          <w:rFonts w:ascii="仿宋_GB2312" w:eastAsia="仿宋_GB2312" w:hint="eastAsia"/>
          <w:sz w:val="28"/>
        </w:rPr>
        <w:t xml:space="preserve">本细则发布实施前未在外汇局办理档案信息或名录登记手续的进口单位，需持名录登记申请书及下列材料到外汇局办理名录登记手续： </w:t>
      </w:r>
    </w:p>
    <w:p w:rsidR="00285EA6" w:rsidRPr="00BF1659" w:rsidRDefault="00285EA6" w:rsidP="00285EA6">
      <w:pPr>
        <w:numPr>
          <w:ilvl w:val="1"/>
          <w:numId w:val="1"/>
        </w:numPr>
        <w:tabs>
          <w:tab w:val="clear" w:pos="1140"/>
          <w:tab w:val="num" w:pos="1260"/>
        </w:tabs>
        <w:spacing w:line="360" w:lineRule="auto"/>
        <w:outlineLvl w:val="3"/>
        <w:rPr>
          <w:rFonts w:ascii="仿宋_GB2312" w:eastAsia="仿宋_GB2312"/>
          <w:sz w:val="28"/>
          <w:szCs w:val="28"/>
        </w:rPr>
      </w:pPr>
      <w:r w:rsidRPr="00BF1659">
        <w:rPr>
          <w:rFonts w:ascii="仿宋_GB2312" w:eastAsia="仿宋_GB2312" w:hint="eastAsia"/>
          <w:sz w:val="28"/>
          <w:szCs w:val="28"/>
        </w:rPr>
        <w:t>《对外贸易经营者备案登记表》，依法不需要办理备案登记的提交《中华人民共和国外商投资企业批准证书》或《中华人民共和国台、港、澳、</w:t>
      </w:r>
      <w:r w:rsidRPr="00BF1659">
        <w:rPr>
          <w:rFonts w:ascii="仿宋_GB2312" w:eastAsia="仿宋_GB2312" w:hint="eastAsia"/>
          <w:sz w:val="28"/>
          <w:szCs w:val="28"/>
        </w:rPr>
        <w:lastRenderedPageBreak/>
        <w:t>侨投资企业批准证书》等相关证明材料；</w:t>
      </w:r>
    </w:p>
    <w:p w:rsidR="00285EA6" w:rsidRPr="00BF1659" w:rsidRDefault="00285EA6" w:rsidP="00285EA6">
      <w:pPr>
        <w:numPr>
          <w:ilvl w:val="1"/>
          <w:numId w:val="1"/>
        </w:numPr>
        <w:tabs>
          <w:tab w:val="clear" w:pos="1140"/>
          <w:tab w:val="num" w:pos="1260"/>
        </w:tabs>
        <w:spacing w:line="360" w:lineRule="auto"/>
        <w:outlineLvl w:val="3"/>
        <w:rPr>
          <w:rFonts w:ascii="仿宋_GB2312" w:eastAsia="仿宋_GB2312"/>
          <w:sz w:val="28"/>
          <w:szCs w:val="28"/>
        </w:rPr>
      </w:pPr>
      <w:r w:rsidRPr="00BF1659">
        <w:rPr>
          <w:rFonts w:ascii="仿宋_GB2312" w:eastAsia="仿宋_GB2312" w:hint="eastAsia"/>
          <w:sz w:val="28"/>
          <w:szCs w:val="28"/>
        </w:rPr>
        <w:t>《企业法人营业执照》或《企业营业执照》；</w:t>
      </w:r>
    </w:p>
    <w:p w:rsidR="00285EA6" w:rsidRPr="00BF1659" w:rsidRDefault="00285EA6" w:rsidP="00285EA6">
      <w:pPr>
        <w:numPr>
          <w:ilvl w:val="1"/>
          <w:numId w:val="1"/>
        </w:numPr>
        <w:tabs>
          <w:tab w:val="clear" w:pos="1140"/>
          <w:tab w:val="num" w:pos="1260"/>
        </w:tabs>
        <w:spacing w:line="360" w:lineRule="auto"/>
        <w:outlineLvl w:val="3"/>
        <w:rPr>
          <w:rFonts w:ascii="仿宋_GB2312" w:eastAsia="仿宋_GB2312"/>
          <w:sz w:val="28"/>
          <w:szCs w:val="28"/>
        </w:rPr>
      </w:pPr>
      <w:r w:rsidRPr="00BF1659">
        <w:rPr>
          <w:rFonts w:ascii="仿宋_GB2312" w:eastAsia="仿宋_GB2312" w:hint="eastAsia"/>
          <w:sz w:val="28"/>
          <w:szCs w:val="28"/>
        </w:rPr>
        <w:t>《中华人民共和国组织机构代码证》；</w:t>
      </w:r>
    </w:p>
    <w:p w:rsidR="00285EA6" w:rsidRPr="00BF1659" w:rsidRDefault="00285EA6" w:rsidP="00285EA6">
      <w:pPr>
        <w:numPr>
          <w:ilvl w:val="1"/>
          <w:numId w:val="1"/>
        </w:numPr>
        <w:tabs>
          <w:tab w:val="clear" w:pos="1140"/>
          <w:tab w:val="num" w:pos="1260"/>
        </w:tabs>
        <w:spacing w:line="360" w:lineRule="auto"/>
        <w:outlineLvl w:val="3"/>
        <w:rPr>
          <w:rFonts w:ascii="仿宋_GB2312" w:eastAsia="仿宋_GB2312"/>
          <w:sz w:val="28"/>
          <w:szCs w:val="28"/>
        </w:rPr>
      </w:pPr>
      <w:r w:rsidRPr="00BF1659">
        <w:rPr>
          <w:rFonts w:ascii="仿宋_GB2312" w:eastAsia="仿宋_GB2312" w:hint="eastAsia"/>
          <w:sz w:val="28"/>
          <w:szCs w:val="28"/>
        </w:rPr>
        <w:t>《中华人民共和国海关进出口货物收发货人报关注册登记证书》；</w:t>
      </w:r>
    </w:p>
    <w:p w:rsidR="00285EA6" w:rsidRPr="00BF1659" w:rsidRDefault="00285EA6" w:rsidP="00285EA6">
      <w:pPr>
        <w:numPr>
          <w:ilvl w:val="1"/>
          <w:numId w:val="1"/>
        </w:numPr>
        <w:tabs>
          <w:tab w:val="clear" w:pos="1140"/>
          <w:tab w:val="num" w:pos="1260"/>
        </w:tabs>
        <w:spacing w:line="360" w:lineRule="auto"/>
        <w:outlineLvl w:val="3"/>
        <w:rPr>
          <w:rFonts w:ascii="仿宋_GB2312" w:eastAsia="仿宋_GB2312"/>
          <w:sz w:val="28"/>
          <w:szCs w:val="28"/>
        </w:rPr>
      </w:pPr>
      <w:r w:rsidRPr="00BF1659">
        <w:rPr>
          <w:rFonts w:ascii="仿宋_GB2312" w:eastAsia="仿宋_GB2312" w:hint="eastAsia"/>
          <w:sz w:val="28"/>
          <w:szCs w:val="28"/>
        </w:rPr>
        <w:t xml:space="preserve">法定代表人有效身份证明（个人对外贸易经营者提供个人有效身份证明）； </w:t>
      </w:r>
    </w:p>
    <w:p w:rsidR="00285EA6" w:rsidRPr="00BF1659" w:rsidRDefault="00285EA6" w:rsidP="00285EA6">
      <w:pPr>
        <w:numPr>
          <w:ilvl w:val="1"/>
          <w:numId w:val="1"/>
        </w:numPr>
        <w:tabs>
          <w:tab w:val="clear" w:pos="1140"/>
          <w:tab w:val="num" w:pos="1260"/>
        </w:tabs>
        <w:spacing w:line="360" w:lineRule="auto"/>
        <w:outlineLvl w:val="3"/>
        <w:rPr>
          <w:rFonts w:ascii="仿宋_GB2312" w:eastAsia="仿宋_GB2312"/>
          <w:sz w:val="28"/>
          <w:szCs w:val="28"/>
        </w:rPr>
      </w:pPr>
      <w:r w:rsidRPr="00BF1659">
        <w:rPr>
          <w:rFonts w:ascii="仿宋_GB2312" w:eastAsia="仿宋_GB2312" w:hint="eastAsia"/>
          <w:sz w:val="28"/>
        </w:rPr>
        <w:t>法</w:t>
      </w:r>
      <w:r w:rsidRPr="00BF1659">
        <w:rPr>
          <w:rFonts w:ascii="仿宋_GB2312" w:eastAsia="仿宋_GB2312" w:hint="eastAsia"/>
          <w:sz w:val="28"/>
          <w:szCs w:val="28"/>
        </w:rPr>
        <w:t>定代表</w:t>
      </w:r>
      <w:r w:rsidRPr="00BF1659">
        <w:rPr>
          <w:rFonts w:ascii="仿宋_GB2312" w:eastAsia="仿宋_GB2312" w:hint="eastAsia"/>
          <w:sz w:val="28"/>
        </w:rPr>
        <w:t>人签字、加盖单位公章的</w:t>
      </w:r>
      <w:r>
        <w:rPr>
          <w:rFonts w:ascii="仿宋_GB2312" w:eastAsia="仿宋_GB2312" w:hAnsi="宋体" w:hint="eastAsia"/>
          <w:sz w:val="28"/>
        </w:rPr>
        <w:t>确认书</w:t>
      </w:r>
      <w:r w:rsidRPr="00BF1659">
        <w:rPr>
          <w:rFonts w:ascii="仿宋_GB2312" w:eastAsia="仿宋_GB2312" w:hint="eastAsia"/>
          <w:sz w:val="28"/>
        </w:rPr>
        <w:t>；</w:t>
      </w:r>
    </w:p>
    <w:p w:rsidR="00285EA6" w:rsidRPr="008D0448" w:rsidRDefault="00285EA6" w:rsidP="00285EA6">
      <w:pPr>
        <w:numPr>
          <w:ilvl w:val="1"/>
          <w:numId w:val="1"/>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外汇局要求提供的其他材料。</w:t>
      </w:r>
    </w:p>
    <w:p w:rsidR="00285EA6" w:rsidRPr="008D0448" w:rsidRDefault="00285EA6" w:rsidP="00285EA6">
      <w:pPr>
        <w:spacing w:line="360" w:lineRule="auto"/>
        <w:ind w:firstLineChars="200" w:firstLine="560"/>
        <w:rPr>
          <w:rFonts w:ascii="仿宋_GB2312" w:eastAsia="仿宋_GB2312"/>
          <w:sz w:val="28"/>
          <w:szCs w:val="28"/>
        </w:rPr>
      </w:pPr>
      <w:r w:rsidRPr="008D0448">
        <w:rPr>
          <w:rFonts w:ascii="仿宋_GB2312" w:eastAsia="仿宋_GB2312" w:hint="eastAsia"/>
          <w:sz w:val="28"/>
          <w:szCs w:val="28"/>
        </w:rPr>
        <w:t>外汇局审核上述材料无误后，将进口单位列入名录，为其办理</w:t>
      </w:r>
      <w:r w:rsidRPr="005067A6">
        <w:rPr>
          <w:rFonts w:ascii="仿宋_GB2312" w:eastAsia="仿宋_GB2312" w:hint="eastAsia"/>
          <w:sz w:val="28"/>
          <w:szCs w:val="28"/>
        </w:rPr>
        <w:t>网上业务开户手续</w:t>
      </w:r>
      <w:r w:rsidRPr="008D0448">
        <w:rPr>
          <w:rFonts w:ascii="仿宋_GB2312" w:eastAsia="仿宋_GB2312" w:hint="eastAsia"/>
          <w:sz w:val="28"/>
          <w:szCs w:val="28"/>
        </w:rPr>
        <w:t>并向银行发布名录信息。</w:t>
      </w:r>
    </w:p>
    <w:p w:rsidR="00285EA6" w:rsidRPr="008D0448" w:rsidRDefault="00285EA6" w:rsidP="00285EA6">
      <w:pPr>
        <w:numPr>
          <w:ilvl w:val="0"/>
          <w:numId w:val="5"/>
        </w:numPr>
        <w:tabs>
          <w:tab w:val="num" w:pos="1260"/>
          <w:tab w:val="num" w:pos="1440"/>
        </w:tabs>
        <w:ind w:left="-96"/>
        <w:outlineLvl w:val="2"/>
        <w:rPr>
          <w:rFonts w:ascii="仿宋_GB2312" w:eastAsia="仿宋_GB2312"/>
          <w:sz w:val="28"/>
        </w:rPr>
      </w:pPr>
      <w:r w:rsidRPr="008D0448">
        <w:rPr>
          <w:rFonts w:ascii="仿宋_GB2312" w:eastAsia="仿宋_GB2312" w:hint="eastAsia"/>
          <w:sz w:val="28"/>
        </w:rPr>
        <w:t>进口单位名录信息发生变更的，应当在变更之日起30日内，持相关变更文件或证明到外汇局办理名录变更手续。</w:t>
      </w:r>
    </w:p>
    <w:p w:rsidR="00285EA6" w:rsidRPr="008D0448" w:rsidRDefault="00285EA6" w:rsidP="00285EA6">
      <w:pPr>
        <w:numPr>
          <w:ilvl w:val="0"/>
          <w:numId w:val="5"/>
        </w:numPr>
        <w:tabs>
          <w:tab w:val="num" w:pos="1260"/>
          <w:tab w:val="num" w:pos="1440"/>
        </w:tabs>
        <w:ind w:left="-96"/>
        <w:outlineLvl w:val="2"/>
        <w:rPr>
          <w:rFonts w:ascii="仿宋_GB2312" w:eastAsia="仿宋_GB2312"/>
          <w:sz w:val="28"/>
        </w:rPr>
      </w:pPr>
      <w:r w:rsidRPr="008D0448">
        <w:rPr>
          <w:rFonts w:ascii="仿宋_GB2312" w:eastAsia="仿宋_GB2312" w:hint="eastAsia"/>
          <w:sz w:val="28"/>
        </w:rPr>
        <w:t>进口单位发生下列情况之一的，应当在情况发生之日起30日内，持相关文件到外汇局办理名录注销手续：</w:t>
      </w:r>
    </w:p>
    <w:p w:rsidR="00285EA6" w:rsidRPr="008D0448" w:rsidRDefault="00285EA6" w:rsidP="00285EA6">
      <w:pPr>
        <w:numPr>
          <w:ilvl w:val="0"/>
          <w:numId w:val="2"/>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进口单位终止经营或被工商管理部门注销、吊销营业执照的；</w:t>
      </w:r>
    </w:p>
    <w:p w:rsidR="00285EA6" w:rsidRPr="008D0448" w:rsidRDefault="00285EA6" w:rsidP="00285EA6">
      <w:pPr>
        <w:numPr>
          <w:ilvl w:val="0"/>
          <w:numId w:val="2"/>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进口单位终止或被商务部门取消对外贸易经营权的；</w:t>
      </w:r>
    </w:p>
    <w:p w:rsidR="00285EA6" w:rsidRPr="008D0448" w:rsidRDefault="00285EA6" w:rsidP="00285EA6">
      <w:pPr>
        <w:numPr>
          <w:ilvl w:val="0"/>
          <w:numId w:val="2"/>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连续两年未发生进口付汇业务的；</w:t>
      </w:r>
    </w:p>
    <w:p w:rsidR="00285EA6" w:rsidRPr="008D0448" w:rsidRDefault="00285EA6" w:rsidP="00285EA6">
      <w:pPr>
        <w:numPr>
          <w:ilvl w:val="0"/>
          <w:numId w:val="2"/>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外汇局认定的其他情况。</w:t>
      </w:r>
    </w:p>
    <w:p w:rsidR="00285EA6" w:rsidRPr="008D0448" w:rsidRDefault="00285EA6" w:rsidP="00285EA6">
      <w:pPr>
        <w:spacing w:line="360" w:lineRule="auto"/>
        <w:ind w:firstLineChars="200" w:firstLine="560"/>
        <w:rPr>
          <w:rFonts w:ascii="仿宋_GB2312" w:eastAsia="仿宋_GB2312"/>
          <w:sz w:val="28"/>
          <w:szCs w:val="28"/>
        </w:rPr>
      </w:pPr>
      <w:r w:rsidRPr="008D0448">
        <w:rPr>
          <w:rFonts w:ascii="仿宋_GB2312" w:eastAsia="仿宋_GB2312" w:hint="eastAsia"/>
          <w:sz w:val="28"/>
          <w:szCs w:val="28"/>
        </w:rPr>
        <w:t>进口单位逾期未办理名录注销手续的，外汇局可</w:t>
      </w:r>
      <w:r>
        <w:rPr>
          <w:rFonts w:ascii="仿宋_GB2312" w:eastAsia="仿宋_GB2312" w:hint="eastAsia"/>
          <w:sz w:val="28"/>
          <w:szCs w:val="28"/>
        </w:rPr>
        <w:t>直接</w:t>
      </w:r>
      <w:r w:rsidRPr="008D0448">
        <w:rPr>
          <w:rFonts w:ascii="仿宋_GB2312" w:eastAsia="仿宋_GB2312" w:hint="eastAsia"/>
          <w:sz w:val="28"/>
          <w:szCs w:val="28"/>
        </w:rPr>
        <w:t>将其从名录中注销，并注销其企业档案。</w:t>
      </w:r>
    </w:p>
    <w:p w:rsidR="00285EA6" w:rsidRPr="008D0448" w:rsidRDefault="00285EA6" w:rsidP="00285EA6">
      <w:pPr>
        <w:pStyle w:val="2"/>
        <w:numPr>
          <w:ilvl w:val="0"/>
          <w:numId w:val="17"/>
        </w:numPr>
        <w:ind w:firstLineChars="225" w:firstLine="632"/>
        <w:jc w:val="center"/>
        <w:rPr>
          <w:rFonts w:ascii="黑体"/>
        </w:rPr>
      </w:pPr>
      <w:r w:rsidRPr="008D0448">
        <w:rPr>
          <w:rFonts w:ascii="仿宋_GB2312" w:eastAsia="仿宋_GB2312" w:hint="eastAsia"/>
          <w:sz w:val="28"/>
        </w:rPr>
        <w:t xml:space="preserve">  </w:t>
      </w:r>
      <w:r w:rsidRPr="008D0448">
        <w:rPr>
          <w:rFonts w:ascii="黑体" w:hint="eastAsia"/>
        </w:rPr>
        <w:t>进口付汇管理</w:t>
      </w:r>
    </w:p>
    <w:p w:rsidR="00285EA6" w:rsidRPr="008D0448" w:rsidRDefault="00285EA6" w:rsidP="00285EA6">
      <w:pPr>
        <w:numPr>
          <w:ilvl w:val="0"/>
          <w:numId w:val="5"/>
        </w:numPr>
        <w:tabs>
          <w:tab w:val="num" w:pos="1260"/>
          <w:tab w:val="num" w:pos="1440"/>
        </w:tabs>
        <w:ind w:left="-96"/>
        <w:outlineLvl w:val="2"/>
        <w:rPr>
          <w:rFonts w:ascii="仿宋_GB2312" w:eastAsia="仿宋_GB2312"/>
          <w:sz w:val="28"/>
        </w:rPr>
      </w:pPr>
      <w:r w:rsidRPr="008D0448">
        <w:rPr>
          <w:rFonts w:ascii="仿宋_GB2312" w:eastAsia="仿宋_GB2312" w:hint="eastAsia"/>
          <w:sz w:val="28"/>
        </w:rPr>
        <w:t xml:space="preserve">进口单位在银行办理进口付汇时，应根据结算方式和资金流向填写进口付汇核查凭证，向境外付汇的应填写《境外汇款申请书》或《对外付款/承兑通知书》，境内付汇的应填写《境内汇款申请书》或《境内付款/承兑通知书》。 </w:t>
      </w:r>
    </w:p>
    <w:p w:rsidR="00285EA6" w:rsidRPr="008D0448" w:rsidRDefault="00285EA6" w:rsidP="00285EA6">
      <w:pPr>
        <w:numPr>
          <w:ilvl w:val="0"/>
          <w:numId w:val="5"/>
        </w:numPr>
        <w:tabs>
          <w:tab w:val="num" w:pos="1260"/>
          <w:tab w:val="num" w:pos="1440"/>
        </w:tabs>
        <w:ind w:left="-96"/>
        <w:outlineLvl w:val="2"/>
        <w:rPr>
          <w:rFonts w:ascii="仿宋_GB2312" w:eastAsia="仿宋_GB2312"/>
          <w:sz w:val="28"/>
        </w:rPr>
      </w:pPr>
      <w:r w:rsidRPr="008D0448">
        <w:rPr>
          <w:rFonts w:ascii="仿宋_GB2312" w:eastAsia="仿宋_GB2312" w:hint="eastAsia"/>
          <w:sz w:val="28"/>
        </w:rPr>
        <w:t>进口单位应在进口付汇核查凭证上准确标注该笔付汇“是否为进口</w:t>
      </w:r>
      <w:r>
        <w:rPr>
          <w:rFonts w:ascii="仿宋_GB2312" w:eastAsia="仿宋_GB2312" w:hint="eastAsia"/>
          <w:sz w:val="28"/>
        </w:rPr>
        <w:t>核查</w:t>
      </w:r>
      <w:r w:rsidRPr="008D0448">
        <w:rPr>
          <w:rFonts w:ascii="仿宋_GB2312" w:eastAsia="仿宋_GB2312" w:hint="eastAsia"/>
          <w:sz w:val="28"/>
        </w:rPr>
        <w:t>项下付汇”，并根据实际对外付款交易性质填写交易编码。对一笔付汇涵盖多种交易性质的，相应交易编码、金额以及币种等信息按贸易从大原则申报。进口付汇申报按照国际收支申报和核查专用信息申报有关规定办理。</w:t>
      </w:r>
    </w:p>
    <w:p w:rsidR="00285EA6" w:rsidRPr="008D0448" w:rsidRDefault="00285EA6" w:rsidP="00285EA6">
      <w:pPr>
        <w:numPr>
          <w:ilvl w:val="0"/>
          <w:numId w:val="5"/>
        </w:numPr>
        <w:tabs>
          <w:tab w:val="num" w:pos="1260"/>
          <w:tab w:val="num" w:pos="1440"/>
        </w:tabs>
        <w:ind w:left="-96"/>
        <w:outlineLvl w:val="2"/>
        <w:rPr>
          <w:rFonts w:ascii="仿宋_GB2312" w:eastAsia="仿宋_GB2312"/>
          <w:sz w:val="28"/>
        </w:rPr>
      </w:pPr>
      <w:r w:rsidRPr="008D0448">
        <w:rPr>
          <w:rFonts w:ascii="仿宋_GB2312" w:eastAsia="仿宋_GB2312" w:hint="eastAsia"/>
          <w:sz w:val="28"/>
        </w:rPr>
        <w:t xml:space="preserve"> 进口单位进口付汇应当按合同约定的货物装运期限，在进口付汇核查凭证上填写“最迟装运日期”；境外工程使用物资、转口贸易支付，其最迟装运日期填写实际或预计收汇日期，如为分阶段收款，按最迟一笔收汇日期填写。</w:t>
      </w:r>
    </w:p>
    <w:p w:rsidR="00285EA6" w:rsidRPr="008D0448" w:rsidRDefault="00285EA6" w:rsidP="00285EA6">
      <w:pPr>
        <w:numPr>
          <w:ilvl w:val="0"/>
          <w:numId w:val="5"/>
        </w:numPr>
        <w:tabs>
          <w:tab w:val="num" w:pos="1260"/>
          <w:tab w:val="num" w:pos="1440"/>
        </w:tabs>
        <w:ind w:left="-96"/>
        <w:outlineLvl w:val="2"/>
        <w:rPr>
          <w:rFonts w:ascii="仿宋_GB2312" w:eastAsia="仿宋_GB2312"/>
          <w:sz w:val="28"/>
        </w:rPr>
      </w:pPr>
      <w:r>
        <w:rPr>
          <w:rFonts w:ascii="仿宋_GB2312" w:eastAsia="仿宋_GB2312" w:hint="eastAsia"/>
          <w:sz w:val="28"/>
        </w:rPr>
        <w:t>对不在名录</w:t>
      </w:r>
      <w:r w:rsidRPr="008D0448">
        <w:rPr>
          <w:rFonts w:ascii="仿宋_GB2312" w:eastAsia="仿宋_GB2312" w:hint="eastAsia"/>
          <w:sz w:val="28"/>
        </w:rPr>
        <w:t>进口单位</w:t>
      </w:r>
      <w:r w:rsidRPr="00387AC1">
        <w:rPr>
          <w:rFonts w:ascii="仿宋_GB2312" w:eastAsia="仿宋_GB2312" w:hAnsi="宋体" w:hint="eastAsia"/>
          <w:sz w:val="28"/>
        </w:rPr>
        <w:t>和“</w:t>
      </w:r>
      <w:r>
        <w:rPr>
          <w:rFonts w:ascii="仿宋_GB2312" w:eastAsia="仿宋_GB2312" w:hAnsi="宋体" w:hint="eastAsia"/>
          <w:sz w:val="28"/>
        </w:rPr>
        <w:t>三类</w:t>
      </w:r>
      <w:r w:rsidRPr="00387AC1">
        <w:rPr>
          <w:rFonts w:ascii="仿宋_GB2312" w:eastAsia="仿宋_GB2312" w:hAnsi="宋体" w:hint="eastAsia"/>
          <w:sz w:val="28"/>
        </w:rPr>
        <w:t>进口单位”进口付汇以及付汇单位与进口货物报关单经营单位不一致等业务，</w:t>
      </w:r>
      <w:r w:rsidRPr="008D0448">
        <w:rPr>
          <w:rFonts w:ascii="仿宋_GB2312" w:eastAsia="仿宋_GB2312" w:hint="eastAsia"/>
          <w:sz w:val="28"/>
        </w:rPr>
        <w:t>未经外汇局登记，银行不得办理进口付汇业务。</w:t>
      </w:r>
    </w:p>
    <w:p w:rsidR="00285EA6" w:rsidRPr="008D0448" w:rsidRDefault="00285EA6" w:rsidP="00285EA6">
      <w:pPr>
        <w:numPr>
          <w:ilvl w:val="0"/>
          <w:numId w:val="5"/>
        </w:numPr>
        <w:tabs>
          <w:tab w:val="num" w:pos="1260"/>
          <w:tab w:val="num" w:pos="1440"/>
        </w:tabs>
        <w:ind w:left="-96"/>
        <w:outlineLvl w:val="2"/>
        <w:rPr>
          <w:rFonts w:ascii="仿宋_GB2312" w:eastAsia="仿宋_GB2312"/>
          <w:sz w:val="28"/>
        </w:rPr>
      </w:pPr>
      <w:r w:rsidRPr="008D0448">
        <w:rPr>
          <w:rFonts w:ascii="仿宋_GB2312" w:eastAsia="仿宋_GB2312" w:hint="eastAsia"/>
          <w:sz w:val="28"/>
        </w:rPr>
        <w:t xml:space="preserve">银行为进口单位办理付汇手续时，需审查进口单位填写的进口付汇核查凭证，并按以下规定审查相应有效凭证和商业单据： </w:t>
      </w:r>
    </w:p>
    <w:p w:rsidR="00285EA6" w:rsidRPr="008D0448" w:rsidRDefault="00285EA6" w:rsidP="00285EA6">
      <w:pPr>
        <w:numPr>
          <w:ilvl w:val="0"/>
          <w:numId w:val="3"/>
        </w:numPr>
        <w:tabs>
          <w:tab w:val="clear" w:pos="1140"/>
          <w:tab w:val="num" w:pos="1260"/>
        </w:tabs>
        <w:spacing w:line="360" w:lineRule="auto"/>
        <w:outlineLvl w:val="2"/>
        <w:rPr>
          <w:rFonts w:ascii="仿宋_GB2312" w:eastAsia="仿宋_GB2312"/>
          <w:sz w:val="28"/>
          <w:szCs w:val="28"/>
        </w:rPr>
      </w:pPr>
      <w:r w:rsidRPr="008D0448">
        <w:rPr>
          <w:rFonts w:ascii="仿宋_GB2312" w:eastAsia="仿宋_GB2312" w:hint="eastAsia"/>
          <w:sz w:val="28"/>
          <w:szCs w:val="28"/>
        </w:rPr>
        <w:t xml:space="preserve">以信用证方式结算的，审查进口合同、开证申请书； </w:t>
      </w:r>
    </w:p>
    <w:p w:rsidR="00285EA6" w:rsidRPr="0018126D" w:rsidRDefault="00285EA6" w:rsidP="00285EA6">
      <w:pPr>
        <w:numPr>
          <w:ilvl w:val="0"/>
          <w:numId w:val="3"/>
        </w:numPr>
        <w:tabs>
          <w:tab w:val="clear" w:pos="1140"/>
          <w:tab w:val="num" w:pos="1260"/>
        </w:tabs>
        <w:spacing w:line="360" w:lineRule="auto"/>
        <w:outlineLvl w:val="2"/>
        <w:rPr>
          <w:rFonts w:ascii="仿宋_GB2312" w:eastAsia="仿宋_GB2312"/>
          <w:sz w:val="28"/>
          <w:szCs w:val="28"/>
        </w:rPr>
      </w:pPr>
      <w:r w:rsidRPr="008D0448">
        <w:rPr>
          <w:rFonts w:ascii="仿宋_GB2312" w:eastAsia="仿宋_GB2312" w:hint="eastAsia"/>
          <w:sz w:val="28"/>
          <w:szCs w:val="28"/>
        </w:rPr>
        <w:t>以托收方式结算的，审查进口合同、</w:t>
      </w:r>
      <w:r w:rsidRPr="0018126D">
        <w:rPr>
          <w:rFonts w:ascii="仿宋_GB2312" w:eastAsia="仿宋_GB2312" w:hint="eastAsia"/>
          <w:sz w:val="28"/>
          <w:szCs w:val="28"/>
        </w:rPr>
        <w:t>《对外付款/承兑通知书》或《境内付款/承兑通知书》；</w:t>
      </w:r>
    </w:p>
    <w:p w:rsidR="00285EA6" w:rsidRPr="008D0448" w:rsidRDefault="00285EA6" w:rsidP="00285EA6">
      <w:pPr>
        <w:numPr>
          <w:ilvl w:val="0"/>
          <w:numId w:val="3"/>
        </w:numPr>
        <w:tabs>
          <w:tab w:val="clear" w:pos="1140"/>
          <w:tab w:val="num" w:pos="1260"/>
        </w:tabs>
        <w:spacing w:line="360" w:lineRule="auto"/>
        <w:outlineLvl w:val="2"/>
        <w:rPr>
          <w:rFonts w:ascii="仿宋_GB2312" w:eastAsia="仿宋_GB2312"/>
          <w:sz w:val="28"/>
          <w:szCs w:val="28"/>
        </w:rPr>
      </w:pPr>
      <w:r w:rsidRPr="008D0448">
        <w:rPr>
          <w:rFonts w:ascii="仿宋_GB2312" w:eastAsia="仿宋_GB2312" w:hint="eastAsia"/>
          <w:sz w:val="28"/>
          <w:szCs w:val="28"/>
        </w:rPr>
        <w:t>以货到付款方式结算的，审查进口合同、进口货物报关单、商业发票。</w:t>
      </w:r>
    </w:p>
    <w:p w:rsidR="00285EA6" w:rsidRPr="00AD645C" w:rsidRDefault="00285EA6" w:rsidP="00285EA6">
      <w:pPr>
        <w:spacing w:line="360" w:lineRule="auto"/>
        <w:ind w:firstLineChars="200" w:firstLine="560"/>
        <w:rPr>
          <w:rFonts w:ascii="仿宋_GB2312" w:eastAsia="仿宋_GB2312"/>
          <w:sz w:val="28"/>
          <w:szCs w:val="28"/>
        </w:rPr>
      </w:pPr>
      <w:r w:rsidRPr="00AD645C">
        <w:rPr>
          <w:rFonts w:ascii="仿宋_GB2312" w:eastAsia="仿宋_GB2312" w:hint="eastAsia"/>
          <w:sz w:val="28"/>
          <w:szCs w:val="28"/>
        </w:rPr>
        <w:t>对于凭汇发【2003】15号文规定的“有条件对外售付汇”进口货物报关单付汇的，还需根据进口货物报关单的贸易方式，审查相应凭证；“不得对外售付汇”进口货物报关单，不能凭以办理进口付汇。</w:t>
      </w:r>
    </w:p>
    <w:p w:rsidR="00285EA6" w:rsidRPr="008D0448" w:rsidRDefault="00285EA6" w:rsidP="00285EA6">
      <w:pPr>
        <w:numPr>
          <w:ilvl w:val="0"/>
          <w:numId w:val="3"/>
        </w:numPr>
        <w:tabs>
          <w:tab w:val="clear" w:pos="1140"/>
          <w:tab w:val="num" w:pos="1260"/>
        </w:tabs>
        <w:spacing w:line="360" w:lineRule="auto"/>
        <w:outlineLvl w:val="2"/>
        <w:rPr>
          <w:rFonts w:ascii="仿宋_GB2312" w:eastAsia="仿宋_GB2312"/>
          <w:sz w:val="28"/>
          <w:szCs w:val="28"/>
        </w:rPr>
      </w:pPr>
      <w:r w:rsidRPr="008D0448">
        <w:rPr>
          <w:rFonts w:ascii="仿宋_GB2312" w:eastAsia="仿宋_GB2312" w:hint="eastAsia"/>
          <w:sz w:val="28"/>
          <w:szCs w:val="28"/>
        </w:rPr>
        <w:t>境外承包工程项下对外支付贸易货款的，除依据不同结算方式审查有关单证外，还需审查工程承包协议、工程承包资质证明等；</w:t>
      </w:r>
    </w:p>
    <w:p w:rsidR="00285EA6" w:rsidRPr="008D0448" w:rsidRDefault="00285EA6" w:rsidP="00285EA6">
      <w:pPr>
        <w:numPr>
          <w:ilvl w:val="0"/>
          <w:numId w:val="3"/>
        </w:numPr>
        <w:tabs>
          <w:tab w:val="clear" w:pos="1140"/>
          <w:tab w:val="num" w:pos="1260"/>
        </w:tabs>
        <w:spacing w:line="360" w:lineRule="auto"/>
        <w:outlineLvl w:val="2"/>
        <w:rPr>
          <w:rFonts w:ascii="仿宋_GB2312" w:eastAsia="仿宋_GB2312"/>
          <w:sz w:val="28"/>
          <w:szCs w:val="28"/>
        </w:rPr>
      </w:pPr>
      <w:r w:rsidRPr="008D0448">
        <w:rPr>
          <w:rFonts w:ascii="仿宋_GB2312" w:eastAsia="仿宋_GB2312" w:hint="eastAsia"/>
          <w:sz w:val="28"/>
          <w:szCs w:val="28"/>
        </w:rPr>
        <w:t>转口贸易项下对外支付贸易货款的，除依据不同结算方式审查有关单证外，先支后收项下付汇或开证前还需审查出口合同、境外银行开立的信用证或保函；先收后支项下还需审核出口合同、收汇凭证；</w:t>
      </w:r>
    </w:p>
    <w:p w:rsidR="00285EA6" w:rsidRPr="008D0448" w:rsidRDefault="00285EA6" w:rsidP="00285EA6">
      <w:pPr>
        <w:numPr>
          <w:ilvl w:val="0"/>
          <w:numId w:val="3"/>
        </w:numPr>
        <w:tabs>
          <w:tab w:val="clear" w:pos="1140"/>
          <w:tab w:val="num" w:pos="1260"/>
        </w:tabs>
        <w:spacing w:line="360" w:lineRule="auto"/>
        <w:outlineLvl w:val="2"/>
        <w:rPr>
          <w:rFonts w:ascii="仿宋_GB2312" w:eastAsia="仿宋_GB2312"/>
          <w:sz w:val="28"/>
          <w:szCs w:val="28"/>
        </w:rPr>
      </w:pPr>
      <w:r w:rsidRPr="008D0448">
        <w:rPr>
          <w:rFonts w:ascii="仿宋_GB2312" w:eastAsia="仿宋_GB2312" w:hint="eastAsia"/>
          <w:sz w:val="28"/>
          <w:szCs w:val="28"/>
        </w:rPr>
        <w:t>深加工结转项下对外付汇或境内</w:t>
      </w:r>
      <w:r w:rsidRPr="0018126D">
        <w:rPr>
          <w:rFonts w:ascii="仿宋_GB2312" w:eastAsia="仿宋_GB2312" w:hint="eastAsia"/>
          <w:sz w:val="28"/>
          <w:szCs w:val="28"/>
        </w:rPr>
        <w:t>以</w:t>
      </w:r>
      <w:r w:rsidRPr="008D0448">
        <w:rPr>
          <w:rFonts w:ascii="仿宋_GB2312" w:eastAsia="仿宋_GB2312" w:hint="eastAsia"/>
          <w:sz w:val="28"/>
          <w:szCs w:val="28"/>
        </w:rPr>
        <w:t>外汇结算的，除依据不同结算方式审查转厂合同及有关单证外，还需审查贸易方式为“进料深加工”或“来料深加工”的出口货物报关单（复印件）。</w:t>
      </w:r>
    </w:p>
    <w:p w:rsidR="00285EA6" w:rsidRDefault="00285EA6" w:rsidP="00285EA6">
      <w:pPr>
        <w:spacing w:line="360" w:lineRule="auto"/>
        <w:ind w:firstLineChars="200" w:firstLine="560"/>
        <w:rPr>
          <w:rFonts w:ascii="仿宋_GB2312" w:eastAsia="仿宋_GB2312"/>
          <w:sz w:val="28"/>
          <w:szCs w:val="28"/>
        </w:rPr>
      </w:pPr>
      <w:r w:rsidRPr="008D0448">
        <w:rPr>
          <w:rFonts w:ascii="仿宋_GB2312" w:eastAsia="仿宋_GB2312" w:hint="eastAsia"/>
          <w:sz w:val="28"/>
          <w:szCs w:val="28"/>
        </w:rPr>
        <w:t>对于上述进口付汇，属于代理进口的，</w:t>
      </w:r>
      <w:r>
        <w:rPr>
          <w:rFonts w:ascii="仿宋_GB2312" w:eastAsia="仿宋_GB2312" w:hint="eastAsia"/>
          <w:sz w:val="28"/>
          <w:szCs w:val="28"/>
        </w:rPr>
        <w:t>还</w:t>
      </w:r>
      <w:r w:rsidRPr="008D0448">
        <w:rPr>
          <w:rFonts w:ascii="仿宋_GB2312" w:eastAsia="仿宋_GB2312" w:hint="eastAsia"/>
          <w:sz w:val="28"/>
          <w:szCs w:val="28"/>
        </w:rPr>
        <w:t>需审核代理协议；依据本细则第十五条规定需外汇局事前登记的，</w:t>
      </w:r>
      <w:r w:rsidRPr="00E82667">
        <w:rPr>
          <w:rFonts w:ascii="仿宋_GB2312" w:eastAsia="仿宋_GB2312" w:hint="eastAsia"/>
          <w:sz w:val="28"/>
          <w:szCs w:val="28"/>
        </w:rPr>
        <w:t>还</w:t>
      </w:r>
      <w:r w:rsidRPr="008D0448">
        <w:rPr>
          <w:rFonts w:ascii="仿宋_GB2312" w:eastAsia="仿宋_GB2312" w:hint="eastAsia"/>
          <w:sz w:val="28"/>
          <w:szCs w:val="28"/>
        </w:rPr>
        <w:t>需凭《进口付汇登记表》（以下简称《登记表》，见附</w:t>
      </w:r>
      <w:r>
        <w:rPr>
          <w:rFonts w:ascii="仿宋_GB2312" w:eastAsia="仿宋_GB2312" w:hint="eastAsia"/>
          <w:sz w:val="28"/>
          <w:szCs w:val="28"/>
        </w:rPr>
        <w:t>1</w:t>
      </w:r>
      <w:r w:rsidRPr="008D0448">
        <w:rPr>
          <w:rFonts w:ascii="仿宋_GB2312" w:eastAsia="仿宋_GB2312" w:hint="eastAsia"/>
          <w:sz w:val="28"/>
          <w:szCs w:val="28"/>
        </w:rPr>
        <w:t>）办理付汇。</w:t>
      </w:r>
    </w:p>
    <w:p w:rsidR="00285EA6" w:rsidRPr="009D3B70" w:rsidRDefault="00285EA6" w:rsidP="00285EA6">
      <w:pPr>
        <w:spacing w:line="360" w:lineRule="auto"/>
        <w:ind w:firstLineChars="200" w:firstLine="560"/>
        <w:rPr>
          <w:rFonts w:ascii="仿宋_GB2312" w:eastAsia="仿宋_GB2312"/>
          <w:sz w:val="28"/>
          <w:szCs w:val="28"/>
        </w:rPr>
      </w:pPr>
      <w:r w:rsidRPr="008D0448">
        <w:rPr>
          <w:rFonts w:ascii="仿宋_GB2312" w:eastAsia="仿宋_GB2312" w:hint="eastAsia"/>
          <w:sz w:val="28"/>
        </w:rPr>
        <w:t>银行为进口单位办理付汇手续时</w:t>
      </w:r>
      <w:r>
        <w:rPr>
          <w:rFonts w:ascii="仿宋_GB2312" w:eastAsia="仿宋_GB2312" w:hint="eastAsia"/>
          <w:sz w:val="28"/>
        </w:rPr>
        <w:t>，</w:t>
      </w:r>
      <w:r w:rsidRPr="009D3B70">
        <w:rPr>
          <w:rFonts w:ascii="仿宋_GB2312" w:eastAsia="仿宋_GB2312" w:hint="eastAsia"/>
          <w:sz w:val="28"/>
        </w:rPr>
        <w:t>无需</w:t>
      </w:r>
      <w:r w:rsidRPr="009D3B70">
        <w:rPr>
          <w:rFonts w:ascii="仿宋_GB2312" w:eastAsia="仿宋_GB2312" w:hint="eastAsia"/>
          <w:sz w:val="28"/>
          <w:szCs w:val="28"/>
        </w:rPr>
        <w:t>通过“中国电子口岸-进口付汇系统”对进口货物报关单电子底账进行联网核查</w:t>
      </w:r>
      <w:r w:rsidRPr="009D3B70">
        <w:rPr>
          <w:rFonts w:ascii="仿宋_GB2312" w:eastAsia="仿宋_GB2312" w:hint="eastAsia"/>
          <w:sz w:val="28"/>
        </w:rPr>
        <w:t>。</w:t>
      </w:r>
    </w:p>
    <w:p w:rsidR="00285EA6" w:rsidRPr="008D0448" w:rsidRDefault="00285EA6" w:rsidP="00285EA6">
      <w:pPr>
        <w:numPr>
          <w:ilvl w:val="0"/>
          <w:numId w:val="5"/>
        </w:numPr>
        <w:tabs>
          <w:tab w:val="num" w:pos="1260"/>
          <w:tab w:val="num" w:pos="1440"/>
        </w:tabs>
        <w:ind w:left="-96"/>
        <w:outlineLvl w:val="2"/>
        <w:rPr>
          <w:rFonts w:ascii="仿宋_GB2312" w:eastAsia="仿宋_GB2312"/>
          <w:sz w:val="28"/>
        </w:rPr>
      </w:pPr>
      <w:r w:rsidRPr="008D0448">
        <w:rPr>
          <w:rFonts w:ascii="仿宋_GB2312" w:eastAsia="仿宋_GB2312" w:hint="eastAsia"/>
          <w:sz w:val="28"/>
        </w:rPr>
        <w:t>代理进口业务，应由代理方负责办理进口、付汇，委托方不得购汇。委托方可凭委托代理协议将外汇划转给代理方，或将人民币划转给代理方。</w:t>
      </w:r>
    </w:p>
    <w:p w:rsidR="00285EA6" w:rsidRPr="008D0448" w:rsidRDefault="00285EA6" w:rsidP="00285EA6">
      <w:pPr>
        <w:numPr>
          <w:ilvl w:val="0"/>
          <w:numId w:val="5"/>
        </w:numPr>
        <w:tabs>
          <w:tab w:val="num" w:pos="1260"/>
          <w:tab w:val="num" w:pos="1440"/>
        </w:tabs>
        <w:ind w:left="-96"/>
        <w:outlineLvl w:val="2"/>
        <w:rPr>
          <w:rFonts w:ascii="仿宋_GB2312" w:eastAsia="仿宋_GB2312"/>
          <w:sz w:val="28"/>
        </w:rPr>
      </w:pPr>
      <w:r w:rsidRPr="008D0448">
        <w:rPr>
          <w:rFonts w:ascii="仿宋_GB2312" w:eastAsia="仿宋_GB2312" w:hint="eastAsia"/>
          <w:sz w:val="28"/>
        </w:rPr>
        <w:t>下列付汇业务，进口单位应在付汇或开证前持申请书</w:t>
      </w:r>
      <w:r>
        <w:rPr>
          <w:rFonts w:ascii="仿宋_GB2312" w:eastAsia="仿宋_GB2312" w:hint="eastAsia"/>
          <w:sz w:val="28"/>
        </w:rPr>
        <w:t>、本细则</w:t>
      </w:r>
      <w:r w:rsidRPr="00AD645C">
        <w:rPr>
          <w:rFonts w:ascii="仿宋_GB2312" w:eastAsia="仿宋_GB2312" w:hint="eastAsia"/>
          <w:sz w:val="28"/>
        </w:rPr>
        <w:t>第十三条</w:t>
      </w:r>
      <w:r>
        <w:rPr>
          <w:rFonts w:ascii="仿宋_GB2312" w:eastAsia="仿宋_GB2312" w:hint="eastAsia"/>
          <w:sz w:val="28"/>
        </w:rPr>
        <w:t>以</w:t>
      </w:r>
      <w:r w:rsidRPr="00AD645C">
        <w:rPr>
          <w:rFonts w:ascii="仿宋_GB2312" w:eastAsia="仿宋_GB2312" w:hint="eastAsia"/>
          <w:sz w:val="28"/>
        </w:rPr>
        <w:t>及本条规定的</w:t>
      </w:r>
      <w:r w:rsidRPr="008D0448">
        <w:rPr>
          <w:rFonts w:ascii="仿宋_GB2312" w:eastAsia="仿宋_GB2312" w:hint="eastAsia"/>
          <w:sz w:val="28"/>
        </w:rPr>
        <w:t>材料到外汇局办理进口付汇业务登记手续：</w:t>
      </w:r>
    </w:p>
    <w:p w:rsidR="00285EA6" w:rsidRPr="008D0448" w:rsidRDefault="00285EA6" w:rsidP="00285EA6">
      <w:pPr>
        <w:numPr>
          <w:ilvl w:val="0"/>
          <w:numId w:val="4"/>
        </w:numPr>
        <w:tabs>
          <w:tab w:val="clear" w:pos="1146"/>
          <w:tab w:val="num" w:pos="567"/>
          <w:tab w:val="num" w:pos="993"/>
          <w:tab w:val="left" w:pos="1418"/>
        </w:tabs>
        <w:spacing w:line="360" w:lineRule="auto"/>
        <w:outlineLvl w:val="3"/>
        <w:rPr>
          <w:rFonts w:ascii="仿宋_GB2312" w:eastAsia="仿宋_GB2312"/>
          <w:sz w:val="28"/>
          <w:szCs w:val="28"/>
        </w:rPr>
      </w:pPr>
      <w:r w:rsidRPr="008D0448">
        <w:rPr>
          <w:rFonts w:ascii="仿宋_GB2312" w:eastAsia="仿宋_GB2312" w:hint="eastAsia"/>
          <w:sz w:val="28"/>
          <w:szCs w:val="28"/>
        </w:rPr>
        <w:t>不在名录进口单位的进口付汇，按照不同结算方式除提供本细则第十三条规定的有关单证外，还需提供本细则第六条第（一）、（二）</w:t>
      </w:r>
      <w:r>
        <w:rPr>
          <w:rFonts w:ascii="仿宋_GB2312" w:eastAsia="仿宋_GB2312" w:hint="eastAsia"/>
          <w:sz w:val="28"/>
          <w:szCs w:val="28"/>
        </w:rPr>
        <w:t>项</w:t>
      </w:r>
      <w:r w:rsidRPr="008D0448">
        <w:rPr>
          <w:rFonts w:ascii="仿宋_GB2312" w:eastAsia="仿宋_GB2312" w:hint="eastAsia"/>
          <w:sz w:val="28"/>
          <w:szCs w:val="28"/>
        </w:rPr>
        <w:t>规定的有关单证；</w:t>
      </w:r>
    </w:p>
    <w:p w:rsidR="00285EA6" w:rsidRPr="008D0448" w:rsidRDefault="00285EA6" w:rsidP="00285EA6">
      <w:pPr>
        <w:numPr>
          <w:ilvl w:val="0"/>
          <w:numId w:val="4"/>
        </w:numPr>
        <w:tabs>
          <w:tab w:val="clear" w:pos="1146"/>
          <w:tab w:val="left" w:pos="1276"/>
        </w:tabs>
        <w:spacing w:line="360" w:lineRule="auto"/>
        <w:outlineLvl w:val="3"/>
        <w:rPr>
          <w:rFonts w:ascii="仿宋_GB2312" w:eastAsia="仿宋_GB2312"/>
          <w:sz w:val="28"/>
          <w:szCs w:val="28"/>
        </w:rPr>
      </w:pPr>
      <w:r w:rsidRPr="008D0448">
        <w:rPr>
          <w:rFonts w:ascii="仿宋_GB2312" w:eastAsia="仿宋_GB2312" w:hint="eastAsia"/>
          <w:sz w:val="28"/>
          <w:szCs w:val="28"/>
        </w:rPr>
        <w:t>“</w:t>
      </w:r>
      <w:r>
        <w:rPr>
          <w:rFonts w:ascii="仿宋_GB2312" w:eastAsia="仿宋_GB2312" w:hint="eastAsia"/>
          <w:sz w:val="28"/>
          <w:szCs w:val="28"/>
        </w:rPr>
        <w:t>三类</w:t>
      </w:r>
      <w:r w:rsidRPr="008D0448">
        <w:rPr>
          <w:rFonts w:ascii="仿宋_GB2312" w:eastAsia="仿宋_GB2312" w:hint="eastAsia"/>
          <w:sz w:val="28"/>
          <w:szCs w:val="28"/>
        </w:rPr>
        <w:t>进口单位”货到付款方式进口付汇的，除提供本细则第十三条规定的有关单证之外，外汇局还需通过“中国电子口岸-进口付汇系统”对进</w:t>
      </w:r>
      <w:r>
        <w:rPr>
          <w:rFonts w:ascii="仿宋_GB2312" w:eastAsia="仿宋_GB2312" w:hint="eastAsia"/>
          <w:sz w:val="28"/>
          <w:szCs w:val="28"/>
        </w:rPr>
        <w:t>口货物报关单电子底账进行联网核查，核注、结案及打印相关电子底账；</w:t>
      </w:r>
    </w:p>
    <w:p w:rsidR="00285EA6" w:rsidRPr="008D0448" w:rsidRDefault="00285EA6" w:rsidP="00285EA6">
      <w:pPr>
        <w:numPr>
          <w:ilvl w:val="0"/>
          <w:numId w:val="4"/>
        </w:numPr>
        <w:tabs>
          <w:tab w:val="clear" w:pos="1146"/>
          <w:tab w:val="num" w:pos="1260"/>
          <w:tab w:val="left" w:pos="1418"/>
        </w:tabs>
        <w:spacing w:line="360" w:lineRule="auto"/>
        <w:outlineLvl w:val="3"/>
        <w:rPr>
          <w:rFonts w:ascii="仿宋_GB2312" w:eastAsia="仿宋_GB2312"/>
          <w:sz w:val="28"/>
          <w:szCs w:val="28"/>
        </w:rPr>
      </w:pPr>
      <w:r w:rsidRPr="008D0448">
        <w:rPr>
          <w:rFonts w:ascii="仿宋_GB2312" w:eastAsia="仿宋_GB2312" w:hint="eastAsia"/>
          <w:sz w:val="28"/>
          <w:szCs w:val="28"/>
        </w:rPr>
        <w:t>付汇单位与进口货物报关单经营单位不一致的进口付汇, 按照不同贸易方式除提供本细则第十三条规定的有关单证和相关证明材料外，外汇局还需通过“中国电子口岸-进口付汇系统”对进</w:t>
      </w:r>
      <w:r>
        <w:rPr>
          <w:rFonts w:ascii="仿宋_GB2312" w:eastAsia="仿宋_GB2312" w:hint="eastAsia"/>
          <w:sz w:val="28"/>
          <w:szCs w:val="28"/>
        </w:rPr>
        <w:t>口货物报关单电子底账进行联网核查，核注、结案及打印相关电子底账；</w:t>
      </w:r>
    </w:p>
    <w:p w:rsidR="00285EA6" w:rsidRPr="008D0448" w:rsidRDefault="00285EA6" w:rsidP="00285EA6">
      <w:pPr>
        <w:numPr>
          <w:ilvl w:val="0"/>
          <w:numId w:val="4"/>
        </w:numPr>
        <w:tabs>
          <w:tab w:val="clear" w:pos="1146"/>
          <w:tab w:val="num" w:pos="1260"/>
          <w:tab w:val="left" w:pos="1418"/>
        </w:tabs>
        <w:spacing w:line="360" w:lineRule="auto"/>
        <w:outlineLvl w:val="3"/>
        <w:rPr>
          <w:rFonts w:ascii="仿宋_GB2312" w:eastAsia="仿宋_GB2312"/>
          <w:sz w:val="28"/>
          <w:szCs w:val="28"/>
        </w:rPr>
      </w:pPr>
      <w:r w:rsidRPr="008D0448">
        <w:rPr>
          <w:rFonts w:ascii="仿宋_GB2312" w:eastAsia="仿宋_GB2312" w:hint="eastAsia"/>
          <w:sz w:val="28"/>
          <w:szCs w:val="28"/>
        </w:rPr>
        <w:t>其他需登记的进口付汇。</w:t>
      </w:r>
    </w:p>
    <w:p w:rsidR="00285EA6" w:rsidRPr="008D0448" w:rsidRDefault="00285EA6" w:rsidP="00285EA6">
      <w:pPr>
        <w:numPr>
          <w:ilvl w:val="0"/>
          <w:numId w:val="5"/>
        </w:numPr>
        <w:tabs>
          <w:tab w:val="num" w:pos="1290"/>
          <w:tab w:val="num" w:pos="1440"/>
          <w:tab w:val="left" w:pos="1800"/>
        </w:tabs>
        <w:ind w:left="0"/>
        <w:outlineLvl w:val="2"/>
        <w:rPr>
          <w:rFonts w:ascii="仿宋_GB2312" w:eastAsia="仿宋_GB2312"/>
          <w:sz w:val="28"/>
        </w:rPr>
      </w:pPr>
      <w:r w:rsidRPr="008D0448">
        <w:rPr>
          <w:rFonts w:ascii="仿宋_GB2312" w:eastAsia="仿宋_GB2312" w:hint="eastAsia"/>
          <w:sz w:val="28"/>
        </w:rPr>
        <w:t>进口单位下列进口付汇业务应在进口到货后30日（自然日）内向外汇局逐笔报告：</w:t>
      </w:r>
    </w:p>
    <w:p w:rsidR="00285EA6" w:rsidRDefault="00285EA6" w:rsidP="00285EA6">
      <w:pPr>
        <w:numPr>
          <w:ilvl w:val="0"/>
          <w:numId w:val="6"/>
        </w:numPr>
        <w:tabs>
          <w:tab w:val="clear" w:pos="1140"/>
          <w:tab w:val="num" w:pos="1260"/>
        </w:tabs>
        <w:spacing w:line="360" w:lineRule="auto"/>
        <w:rPr>
          <w:rFonts w:ascii="仿宋_GB2312" w:eastAsia="仿宋_GB2312"/>
          <w:sz w:val="28"/>
          <w:szCs w:val="28"/>
        </w:rPr>
      </w:pPr>
      <w:r w:rsidRPr="008D0448">
        <w:rPr>
          <w:rFonts w:ascii="仿宋_GB2312" w:eastAsia="仿宋_GB2312" w:hint="eastAsia"/>
          <w:sz w:val="28"/>
          <w:szCs w:val="28"/>
        </w:rPr>
        <w:t>按本细则第十五条</w:t>
      </w:r>
      <w:r w:rsidRPr="0018126D">
        <w:rPr>
          <w:rFonts w:ascii="仿宋_GB2312" w:eastAsia="仿宋_GB2312" w:hint="eastAsia"/>
          <w:sz w:val="28"/>
          <w:szCs w:val="28"/>
        </w:rPr>
        <w:t>第（一）</w:t>
      </w:r>
      <w:r>
        <w:rPr>
          <w:rFonts w:ascii="仿宋_GB2312" w:eastAsia="仿宋_GB2312" w:hint="eastAsia"/>
          <w:sz w:val="28"/>
          <w:szCs w:val="28"/>
        </w:rPr>
        <w:t>项</w:t>
      </w:r>
      <w:r w:rsidRPr="008D0448">
        <w:rPr>
          <w:rFonts w:ascii="仿宋_GB2312" w:eastAsia="仿宋_GB2312" w:hint="eastAsia"/>
          <w:sz w:val="28"/>
          <w:szCs w:val="28"/>
        </w:rPr>
        <w:t>规定应当办理登记的进口付汇；</w:t>
      </w:r>
    </w:p>
    <w:p w:rsidR="00285EA6" w:rsidRPr="008D0448" w:rsidRDefault="00285EA6" w:rsidP="00285EA6">
      <w:pPr>
        <w:numPr>
          <w:ilvl w:val="0"/>
          <w:numId w:val="6"/>
        </w:numPr>
        <w:tabs>
          <w:tab w:val="clear" w:pos="1140"/>
          <w:tab w:val="num" w:pos="1260"/>
        </w:tabs>
        <w:spacing w:line="360" w:lineRule="auto"/>
        <w:rPr>
          <w:rFonts w:ascii="仿宋_GB2312" w:eastAsia="仿宋_GB2312"/>
          <w:sz w:val="28"/>
          <w:szCs w:val="28"/>
        </w:rPr>
      </w:pPr>
      <w:r w:rsidRPr="008D0448">
        <w:rPr>
          <w:rFonts w:ascii="仿宋_GB2312" w:eastAsia="仿宋_GB2312" w:hint="eastAsia"/>
          <w:sz w:val="28"/>
          <w:szCs w:val="28"/>
        </w:rPr>
        <w:t>“</w:t>
      </w:r>
      <w:r>
        <w:rPr>
          <w:rFonts w:ascii="仿宋_GB2312" w:eastAsia="仿宋_GB2312" w:hint="eastAsia"/>
          <w:sz w:val="28"/>
          <w:szCs w:val="28"/>
        </w:rPr>
        <w:t>二类</w:t>
      </w:r>
      <w:r w:rsidRPr="008D0448">
        <w:rPr>
          <w:rFonts w:ascii="仿宋_GB2312" w:eastAsia="仿宋_GB2312" w:hint="eastAsia"/>
          <w:sz w:val="28"/>
          <w:szCs w:val="28"/>
        </w:rPr>
        <w:t xml:space="preserve">进口单位”的进口付汇； </w:t>
      </w:r>
    </w:p>
    <w:p w:rsidR="00285EA6" w:rsidRPr="008D0448" w:rsidRDefault="00285EA6" w:rsidP="00285EA6">
      <w:pPr>
        <w:numPr>
          <w:ilvl w:val="0"/>
          <w:numId w:val="6"/>
        </w:numPr>
        <w:tabs>
          <w:tab w:val="clear" w:pos="1140"/>
          <w:tab w:val="num" w:pos="1260"/>
        </w:tabs>
        <w:spacing w:line="360" w:lineRule="auto"/>
        <w:rPr>
          <w:rFonts w:ascii="仿宋_GB2312" w:eastAsia="仿宋_GB2312"/>
          <w:sz w:val="28"/>
          <w:szCs w:val="28"/>
        </w:rPr>
      </w:pPr>
      <w:r>
        <w:rPr>
          <w:rFonts w:ascii="仿宋_GB2312" w:eastAsia="仿宋_GB2312" w:hint="eastAsia"/>
          <w:sz w:val="28"/>
          <w:szCs w:val="28"/>
        </w:rPr>
        <w:t>单笔合同项下付汇与实际到货或收汇差额超过等值1万美元的进口付汇；</w:t>
      </w:r>
    </w:p>
    <w:p w:rsidR="00285EA6" w:rsidRPr="008D0448" w:rsidRDefault="00285EA6" w:rsidP="00285EA6">
      <w:pPr>
        <w:numPr>
          <w:ilvl w:val="0"/>
          <w:numId w:val="6"/>
        </w:numPr>
        <w:tabs>
          <w:tab w:val="clear" w:pos="1140"/>
          <w:tab w:val="num" w:pos="1260"/>
        </w:tabs>
        <w:spacing w:line="360" w:lineRule="auto"/>
        <w:rPr>
          <w:rFonts w:ascii="仿宋_GB2312" w:eastAsia="仿宋_GB2312"/>
          <w:sz w:val="28"/>
          <w:szCs w:val="28"/>
        </w:rPr>
      </w:pPr>
      <w:r w:rsidRPr="008D0448">
        <w:rPr>
          <w:rFonts w:ascii="仿宋_GB2312" w:eastAsia="仿宋_GB2312" w:hint="eastAsia"/>
          <w:sz w:val="28"/>
          <w:szCs w:val="28"/>
        </w:rPr>
        <w:t>进口项下的退汇；</w:t>
      </w:r>
    </w:p>
    <w:p w:rsidR="00285EA6" w:rsidRPr="008D0448" w:rsidRDefault="00285EA6" w:rsidP="00285EA6">
      <w:pPr>
        <w:numPr>
          <w:ilvl w:val="0"/>
          <w:numId w:val="6"/>
        </w:numPr>
        <w:tabs>
          <w:tab w:val="clear" w:pos="1140"/>
          <w:tab w:val="num" w:pos="1260"/>
        </w:tabs>
        <w:spacing w:line="360" w:lineRule="auto"/>
        <w:rPr>
          <w:rFonts w:ascii="仿宋_GB2312" w:eastAsia="仿宋_GB2312"/>
          <w:sz w:val="28"/>
          <w:szCs w:val="28"/>
        </w:rPr>
      </w:pPr>
      <w:r w:rsidRPr="008D0448">
        <w:rPr>
          <w:rFonts w:ascii="仿宋_GB2312" w:eastAsia="仿宋_GB2312" w:hint="eastAsia"/>
          <w:sz w:val="28"/>
          <w:szCs w:val="28"/>
        </w:rPr>
        <w:t>列入名录三个月以内的新名录进口单位的</w:t>
      </w:r>
      <w:r w:rsidRPr="008D0448">
        <w:rPr>
          <w:rFonts w:ascii="仿宋_GB2312" w:eastAsia="仿宋_GB2312" w:hint="eastAsia"/>
          <w:sz w:val="28"/>
        </w:rPr>
        <w:t>进口付汇；</w:t>
      </w:r>
    </w:p>
    <w:p w:rsidR="00285EA6" w:rsidRPr="008D0448" w:rsidRDefault="00285EA6" w:rsidP="00285EA6">
      <w:pPr>
        <w:numPr>
          <w:ilvl w:val="0"/>
          <w:numId w:val="6"/>
        </w:numPr>
        <w:tabs>
          <w:tab w:val="clear" w:pos="1140"/>
          <w:tab w:val="num" w:pos="1260"/>
        </w:tabs>
        <w:spacing w:line="360" w:lineRule="auto"/>
        <w:rPr>
          <w:rFonts w:ascii="仿宋_GB2312" w:eastAsia="仿宋_GB2312"/>
          <w:sz w:val="28"/>
          <w:szCs w:val="28"/>
        </w:rPr>
      </w:pPr>
      <w:r w:rsidRPr="008D0448">
        <w:rPr>
          <w:rFonts w:ascii="仿宋_GB2312" w:eastAsia="仿宋_GB2312" w:hint="eastAsia"/>
          <w:sz w:val="28"/>
          <w:szCs w:val="28"/>
        </w:rPr>
        <w:t>其他需进行逐笔报告的进口付汇。</w:t>
      </w:r>
    </w:p>
    <w:p w:rsidR="00285EA6" w:rsidRPr="008D0448" w:rsidRDefault="00285EA6" w:rsidP="00285EA6">
      <w:pPr>
        <w:spacing w:line="360" w:lineRule="auto"/>
        <w:ind w:firstLineChars="200" w:firstLine="560"/>
        <w:rPr>
          <w:rFonts w:ascii="仿宋_GB2312" w:eastAsia="仿宋_GB2312"/>
          <w:sz w:val="28"/>
          <w:szCs w:val="28"/>
        </w:rPr>
      </w:pPr>
      <w:r w:rsidRPr="008D0448">
        <w:rPr>
          <w:rFonts w:ascii="仿宋_GB2312" w:eastAsia="仿宋_GB2312" w:hint="eastAsia"/>
          <w:sz w:val="28"/>
          <w:szCs w:val="28"/>
        </w:rPr>
        <w:t>进口单位应当通过</w:t>
      </w:r>
      <w:r w:rsidRPr="005067A6">
        <w:rPr>
          <w:rFonts w:ascii="仿宋_GB2312" w:eastAsia="仿宋_GB2312" w:hint="eastAsia"/>
          <w:sz w:val="28"/>
          <w:szCs w:val="28"/>
        </w:rPr>
        <w:t>贸易收付汇核查系统（企业版）</w:t>
      </w:r>
      <w:r w:rsidRPr="008D0448">
        <w:rPr>
          <w:rFonts w:ascii="仿宋_GB2312" w:eastAsia="仿宋_GB2312" w:hint="eastAsia"/>
          <w:sz w:val="28"/>
          <w:szCs w:val="28"/>
        </w:rPr>
        <w:t>填写《进口付汇逐笔核查报告表》（以下简称《报告表》，见附</w:t>
      </w:r>
      <w:r>
        <w:rPr>
          <w:rFonts w:ascii="仿宋_GB2312" w:eastAsia="仿宋_GB2312" w:hint="eastAsia"/>
          <w:sz w:val="28"/>
          <w:szCs w:val="28"/>
        </w:rPr>
        <w:t>2</w:t>
      </w:r>
      <w:r w:rsidRPr="008D0448">
        <w:rPr>
          <w:rFonts w:ascii="仿宋_GB2312" w:eastAsia="仿宋_GB2312" w:hint="eastAsia"/>
          <w:sz w:val="28"/>
          <w:szCs w:val="28"/>
        </w:rPr>
        <w:t>），并到外汇局现场提供相关有效商业单证或证明材料，逐笔报告其进口付汇和对应的到货或收汇信息。外汇局对进口单位的《报告表》及相关材料进行真实性审核，审核通过后，在《报告表》及相关材料上加盖“进口付汇监管业务章”后退还进口单位，并留存相关材料复印件备查。</w:t>
      </w:r>
    </w:p>
    <w:p w:rsidR="00285EA6" w:rsidRPr="008D0448" w:rsidRDefault="00285EA6" w:rsidP="00285EA6">
      <w:pPr>
        <w:numPr>
          <w:ilvl w:val="0"/>
          <w:numId w:val="5"/>
        </w:numPr>
        <w:tabs>
          <w:tab w:val="num" w:pos="1260"/>
          <w:tab w:val="num" w:pos="1440"/>
        </w:tabs>
        <w:ind w:left="-96"/>
        <w:outlineLvl w:val="2"/>
        <w:rPr>
          <w:rFonts w:ascii="仿宋_GB2312" w:eastAsia="仿宋_GB2312"/>
          <w:sz w:val="28"/>
        </w:rPr>
      </w:pPr>
      <w:r w:rsidRPr="008D0448">
        <w:rPr>
          <w:rFonts w:ascii="仿宋_GB2312" w:eastAsia="仿宋_GB2312" w:hint="eastAsia"/>
          <w:sz w:val="28"/>
        </w:rPr>
        <w:t>外汇局确定的“</w:t>
      </w:r>
      <w:r>
        <w:rPr>
          <w:rFonts w:ascii="仿宋_GB2312" w:eastAsia="仿宋_GB2312" w:hint="eastAsia"/>
          <w:sz w:val="28"/>
        </w:rPr>
        <w:t>二类</w:t>
      </w:r>
      <w:r w:rsidRPr="008D0448">
        <w:rPr>
          <w:rFonts w:ascii="仿宋_GB2312" w:eastAsia="仿宋_GB2312" w:hint="eastAsia"/>
          <w:sz w:val="28"/>
        </w:rPr>
        <w:t>进口单位”和“</w:t>
      </w:r>
      <w:r>
        <w:rPr>
          <w:rFonts w:ascii="仿宋_GB2312" w:eastAsia="仿宋_GB2312" w:hint="eastAsia"/>
          <w:sz w:val="28"/>
        </w:rPr>
        <w:t>三类</w:t>
      </w:r>
      <w:r w:rsidRPr="008D0448">
        <w:rPr>
          <w:rFonts w:ascii="仿宋_GB2312" w:eastAsia="仿宋_GB2312" w:hint="eastAsia"/>
          <w:sz w:val="28"/>
        </w:rPr>
        <w:t>进口单位”的进口付汇业务，</w:t>
      </w:r>
      <w:r w:rsidRPr="00AD645C">
        <w:rPr>
          <w:rFonts w:ascii="仿宋_GB2312" w:eastAsia="仿宋_GB2312" w:hint="eastAsia"/>
          <w:sz w:val="28"/>
        </w:rPr>
        <w:t>还应遵守本细则第三十</w:t>
      </w:r>
      <w:r>
        <w:rPr>
          <w:rFonts w:ascii="仿宋_GB2312" w:eastAsia="仿宋_GB2312" w:hint="eastAsia"/>
          <w:sz w:val="28"/>
        </w:rPr>
        <w:t>四</w:t>
      </w:r>
      <w:r w:rsidRPr="00AD645C">
        <w:rPr>
          <w:rFonts w:ascii="仿宋_GB2312" w:eastAsia="仿宋_GB2312" w:hint="eastAsia"/>
          <w:sz w:val="28"/>
        </w:rPr>
        <w:t>条和第三十五条规定</w:t>
      </w:r>
      <w:r w:rsidRPr="008D0448">
        <w:rPr>
          <w:rFonts w:ascii="仿宋_GB2312" w:eastAsia="仿宋_GB2312" w:hint="eastAsia"/>
          <w:sz w:val="28"/>
        </w:rPr>
        <w:t>。</w:t>
      </w:r>
    </w:p>
    <w:p w:rsidR="00285EA6" w:rsidRPr="008D0448" w:rsidRDefault="00285EA6" w:rsidP="00285EA6">
      <w:pPr>
        <w:pStyle w:val="2"/>
        <w:numPr>
          <w:ilvl w:val="0"/>
          <w:numId w:val="17"/>
        </w:numPr>
        <w:ind w:firstLineChars="225" w:firstLine="723"/>
        <w:jc w:val="center"/>
        <w:rPr>
          <w:rFonts w:ascii="仿宋_GB2312" w:eastAsia="仿宋_GB2312" w:hAnsi="宋体"/>
          <w:sz w:val="28"/>
        </w:rPr>
      </w:pPr>
      <w:r w:rsidRPr="008D0448">
        <w:rPr>
          <w:rFonts w:hint="eastAsia"/>
        </w:rPr>
        <w:t xml:space="preserve">  </w:t>
      </w:r>
      <w:r w:rsidRPr="008D0448">
        <w:rPr>
          <w:rFonts w:hint="eastAsia"/>
        </w:rPr>
        <w:t>非现场核查与监测预警</w:t>
      </w:r>
    </w:p>
    <w:p w:rsidR="00285EA6" w:rsidRPr="008D0448" w:rsidRDefault="00285EA6" w:rsidP="00285EA6">
      <w:pPr>
        <w:numPr>
          <w:ilvl w:val="0"/>
          <w:numId w:val="5"/>
        </w:numPr>
        <w:tabs>
          <w:tab w:val="num" w:pos="1260"/>
          <w:tab w:val="num" w:pos="1440"/>
        </w:tabs>
        <w:ind w:left="-96"/>
        <w:outlineLvl w:val="2"/>
        <w:rPr>
          <w:rFonts w:ascii="仿宋_GB2312" w:eastAsia="仿宋_GB2312"/>
          <w:sz w:val="28"/>
        </w:rPr>
      </w:pPr>
      <w:r w:rsidRPr="008D0448">
        <w:rPr>
          <w:rFonts w:ascii="仿宋_GB2312" w:eastAsia="仿宋_GB2312" w:hint="eastAsia"/>
          <w:sz w:val="28"/>
        </w:rPr>
        <w:t>外汇局依托贸易收付汇核查系统采集贸易收付汇和进出口数据，对进口单位进口付汇数据和进口货物数据或进口项下收汇数据进行总量比对，实施非现场核查。</w:t>
      </w:r>
    </w:p>
    <w:p w:rsidR="00285EA6" w:rsidRPr="008D0448" w:rsidRDefault="00285EA6" w:rsidP="00285EA6">
      <w:pPr>
        <w:spacing w:line="360" w:lineRule="auto"/>
        <w:ind w:firstLineChars="200" w:firstLine="560"/>
        <w:rPr>
          <w:rFonts w:ascii="仿宋_GB2312" w:eastAsia="仿宋_GB2312"/>
          <w:sz w:val="28"/>
          <w:szCs w:val="28"/>
        </w:rPr>
      </w:pPr>
      <w:r w:rsidRPr="008D0448">
        <w:rPr>
          <w:rFonts w:ascii="仿宋_GB2312" w:eastAsia="仿宋_GB2312" w:hint="eastAsia"/>
          <w:sz w:val="28"/>
          <w:szCs w:val="28"/>
        </w:rPr>
        <w:t>进口单位申报为贸易项下的进口付汇数据、境外承包工程使用物资以及转口贸易等项下的收付汇数据，贸易方式为“可以对外售付汇”和“有条件对外售付汇”的进口货物数据以及其他进口货物数据纳入非现场总量核查。</w:t>
      </w:r>
    </w:p>
    <w:p w:rsidR="00285EA6" w:rsidRPr="008D0448" w:rsidRDefault="00285EA6" w:rsidP="00285EA6">
      <w:pPr>
        <w:numPr>
          <w:ilvl w:val="0"/>
          <w:numId w:val="5"/>
        </w:numPr>
        <w:tabs>
          <w:tab w:val="num" w:pos="1260"/>
          <w:tab w:val="num" w:pos="1440"/>
        </w:tabs>
        <w:ind w:left="-96"/>
        <w:outlineLvl w:val="2"/>
        <w:rPr>
          <w:rFonts w:ascii="仿宋_GB2312" w:eastAsia="仿宋_GB2312"/>
          <w:sz w:val="28"/>
        </w:rPr>
      </w:pPr>
      <w:r w:rsidRPr="008D0448">
        <w:rPr>
          <w:rFonts w:ascii="仿宋_GB2312" w:eastAsia="仿宋_GB2312" w:hint="eastAsia"/>
          <w:sz w:val="28"/>
        </w:rPr>
        <w:t>进口付汇监测预警的主要内容包括：</w:t>
      </w:r>
    </w:p>
    <w:p w:rsidR="00285EA6" w:rsidRPr="008D0448" w:rsidRDefault="00285EA6" w:rsidP="00285EA6">
      <w:pPr>
        <w:numPr>
          <w:ilvl w:val="0"/>
          <w:numId w:val="7"/>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进口付汇规模、结算方式以及国家/地区流向等情况；</w:t>
      </w:r>
    </w:p>
    <w:p w:rsidR="00285EA6" w:rsidRPr="008D0448" w:rsidRDefault="00285EA6" w:rsidP="00285EA6">
      <w:pPr>
        <w:numPr>
          <w:ilvl w:val="0"/>
          <w:numId w:val="7"/>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进口货物规模、贸易方式以及海关申报等情况；</w:t>
      </w:r>
    </w:p>
    <w:p w:rsidR="00285EA6" w:rsidRPr="008D0448" w:rsidRDefault="00285EA6" w:rsidP="00285EA6">
      <w:pPr>
        <w:numPr>
          <w:ilvl w:val="0"/>
          <w:numId w:val="7"/>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货物总量核查、多到货差额以及多付汇差额等情况；</w:t>
      </w:r>
    </w:p>
    <w:p w:rsidR="00285EA6" w:rsidRPr="008D0448" w:rsidRDefault="00285EA6" w:rsidP="00285EA6">
      <w:pPr>
        <w:numPr>
          <w:ilvl w:val="0"/>
          <w:numId w:val="7"/>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转口贸易、境外承包工程等收汇总量核查情况；</w:t>
      </w:r>
    </w:p>
    <w:p w:rsidR="00285EA6" w:rsidRPr="008D0448" w:rsidRDefault="00285EA6" w:rsidP="00285EA6">
      <w:pPr>
        <w:numPr>
          <w:ilvl w:val="0"/>
          <w:numId w:val="7"/>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进口退汇频次、进口贸易融资、预付货款以及代理进口等情况；</w:t>
      </w:r>
    </w:p>
    <w:p w:rsidR="00285EA6" w:rsidRPr="008D0448" w:rsidRDefault="00285EA6" w:rsidP="00285EA6">
      <w:pPr>
        <w:numPr>
          <w:ilvl w:val="0"/>
          <w:numId w:val="7"/>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新名录进口单位、跨国公司和关联企业付汇情况；</w:t>
      </w:r>
    </w:p>
    <w:p w:rsidR="00285EA6" w:rsidRPr="008D0448" w:rsidRDefault="00285EA6" w:rsidP="00285EA6">
      <w:pPr>
        <w:numPr>
          <w:ilvl w:val="0"/>
          <w:numId w:val="7"/>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资金流向与货物流向国家/地区偏离度等情况；</w:t>
      </w:r>
    </w:p>
    <w:p w:rsidR="00285EA6" w:rsidRPr="008D0448" w:rsidRDefault="00285EA6" w:rsidP="00285EA6">
      <w:pPr>
        <w:numPr>
          <w:ilvl w:val="0"/>
          <w:numId w:val="7"/>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资金流与货物流趋势变动情况；</w:t>
      </w:r>
    </w:p>
    <w:p w:rsidR="00285EA6" w:rsidRPr="008D0448" w:rsidRDefault="00285EA6" w:rsidP="00285EA6">
      <w:pPr>
        <w:numPr>
          <w:ilvl w:val="0"/>
          <w:numId w:val="7"/>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其他应实施监测预警管理的情况。</w:t>
      </w:r>
    </w:p>
    <w:p w:rsidR="00285EA6" w:rsidRPr="008D0448" w:rsidRDefault="00285EA6" w:rsidP="00285EA6">
      <w:pPr>
        <w:pStyle w:val="2"/>
        <w:numPr>
          <w:ilvl w:val="0"/>
          <w:numId w:val="17"/>
        </w:numPr>
        <w:ind w:firstLineChars="225" w:firstLine="723"/>
        <w:jc w:val="center"/>
      </w:pPr>
      <w:r w:rsidRPr="008D0448">
        <w:rPr>
          <w:rFonts w:hint="eastAsia"/>
        </w:rPr>
        <w:t xml:space="preserve"> </w:t>
      </w:r>
      <w:r w:rsidRPr="008D0448">
        <w:rPr>
          <w:rFonts w:hint="eastAsia"/>
        </w:rPr>
        <w:t>现场</w:t>
      </w:r>
      <w:r>
        <w:rPr>
          <w:rFonts w:hint="eastAsia"/>
        </w:rPr>
        <w:t>监督</w:t>
      </w:r>
      <w:r w:rsidRPr="008D0448">
        <w:rPr>
          <w:rFonts w:hint="eastAsia"/>
        </w:rPr>
        <w:t>核查</w:t>
      </w:r>
    </w:p>
    <w:p w:rsidR="00285EA6" w:rsidRPr="008D0448" w:rsidRDefault="00285EA6" w:rsidP="00285EA6">
      <w:pPr>
        <w:numPr>
          <w:ilvl w:val="0"/>
          <w:numId w:val="5"/>
        </w:numPr>
        <w:tabs>
          <w:tab w:val="num" w:pos="1260"/>
          <w:tab w:val="num" w:pos="1440"/>
        </w:tabs>
        <w:ind w:left="-96"/>
        <w:outlineLvl w:val="2"/>
        <w:rPr>
          <w:rFonts w:ascii="仿宋_GB2312" w:eastAsia="仿宋_GB2312"/>
          <w:sz w:val="28"/>
        </w:rPr>
      </w:pPr>
      <w:r w:rsidRPr="008D0448">
        <w:rPr>
          <w:rFonts w:ascii="仿宋_GB2312" w:eastAsia="仿宋_GB2312" w:hint="eastAsia"/>
          <w:sz w:val="28"/>
        </w:rPr>
        <w:t>对存在下列情况之一的进口单位，外汇局可实施现场</w:t>
      </w:r>
      <w:r>
        <w:rPr>
          <w:rFonts w:ascii="仿宋_GB2312" w:eastAsia="仿宋_GB2312" w:hint="eastAsia"/>
          <w:sz w:val="28"/>
        </w:rPr>
        <w:t>监督</w:t>
      </w:r>
      <w:r w:rsidRPr="008D0448">
        <w:rPr>
          <w:rFonts w:ascii="仿宋_GB2312" w:eastAsia="仿宋_GB2312" w:hint="eastAsia"/>
          <w:sz w:val="28"/>
        </w:rPr>
        <w:t>核查</w:t>
      </w:r>
      <w:r>
        <w:rPr>
          <w:rFonts w:ascii="仿宋_GB2312" w:eastAsia="仿宋_GB2312" w:hint="eastAsia"/>
          <w:sz w:val="28"/>
        </w:rPr>
        <w:t>（以下简称现场核查）</w:t>
      </w:r>
      <w:r w:rsidRPr="008D0448">
        <w:rPr>
          <w:rFonts w:ascii="仿宋_GB2312" w:eastAsia="仿宋_GB2312" w:hint="eastAsia"/>
          <w:sz w:val="28"/>
        </w:rPr>
        <w:t>：</w:t>
      </w:r>
    </w:p>
    <w:p w:rsidR="00285EA6" w:rsidRPr="008D0448" w:rsidRDefault="00285EA6" w:rsidP="00285EA6">
      <w:pPr>
        <w:numPr>
          <w:ilvl w:val="0"/>
          <w:numId w:val="8"/>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进口货物总量核查率小于80%且进口多付汇差额大于等值100万美元；</w:t>
      </w:r>
    </w:p>
    <w:p w:rsidR="00285EA6" w:rsidRPr="008D0448" w:rsidRDefault="00285EA6" w:rsidP="00285EA6">
      <w:pPr>
        <w:numPr>
          <w:ilvl w:val="0"/>
          <w:numId w:val="8"/>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进口货物总量核查率大于120％且进口多到货差额大于等值100万美元；</w:t>
      </w:r>
    </w:p>
    <w:p w:rsidR="00285EA6" w:rsidRPr="008D0448" w:rsidRDefault="00285EA6" w:rsidP="00285EA6">
      <w:pPr>
        <w:numPr>
          <w:ilvl w:val="0"/>
          <w:numId w:val="8"/>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进口收汇总量核查率小于50%且进口多付汇差额大于等值100万美元；</w:t>
      </w:r>
    </w:p>
    <w:p w:rsidR="00285EA6" w:rsidRPr="008D0448" w:rsidRDefault="00285EA6" w:rsidP="00285EA6">
      <w:pPr>
        <w:numPr>
          <w:ilvl w:val="0"/>
          <w:numId w:val="8"/>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进口收汇总量核查率大于150%且进口多收汇差额大于等值100万美元；</w:t>
      </w:r>
    </w:p>
    <w:p w:rsidR="00285EA6" w:rsidRPr="008D0448" w:rsidRDefault="00285EA6" w:rsidP="00285EA6">
      <w:pPr>
        <w:numPr>
          <w:ilvl w:val="0"/>
          <w:numId w:val="8"/>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单月进口退汇频次大于 10次，或单笔退汇金额大于等值50万美元；</w:t>
      </w:r>
    </w:p>
    <w:p w:rsidR="00285EA6" w:rsidRPr="008D0448" w:rsidRDefault="00285EA6" w:rsidP="00285EA6">
      <w:pPr>
        <w:numPr>
          <w:ilvl w:val="0"/>
          <w:numId w:val="8"/>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外汇局认为有必要的其他情况。</w:t>
      </w:r>
    </w:p>
    <w:p w:rsidR="00285EA6" w:rsidRPr="008D0448" w:rsidRDefault="00285EA6" w:rsidP="00285EA6">
      <w:pPr>
        <w:numPr>
          <w:ilvl w:val="0"/>
          <w:numId w:val="5"/>
        </w:numPr>
        <w:tabs>
          <w:tab w:val="num" w:pos="1260"/>
          <w:tab w:val="num" w:pos="1440"/>
        </w:tabs>
        <w:ind w:left="-96"/>
        <w:outlineLvl w:val="2"/>
        <w:rPr>
          <w:rFonts w:ascii="仿宋_GB2312" w:eastAsia="仿宋_GB2312"/>
          <w:sz w:val="28"/>
        </w:rPr>
      </w:pPr>
      <w:r w:rsidRPr="008D0448">
        <w:rPr>
          <w:rFonts w:ascii="仿宋_GB2312" w:eastAsia="仿宋_GB2312" w:hint="eastAsia"/>
          <w:sz w:val="28"/>
        </w:rPr>
        <w:t>外汇局可对</w:t>
      </w:r>
      <w:r>
        <w:rPr>
          <w:rFonts w:ascii="仿宋_GB2312" w:eastAsia="仿宋_GB2312" w:hint="eastAsia"/>
          <w:sz w:val="28"/>
        </w:rPr>
        <w:t>存在本细则第二十条规定情况之一的进口单位</w:t>
      </w:r>
      <w:r w:rsidRPr="008D0448">
        <w:rPr>
          <w:rFonts w:ascii="仿宋_GB2312" w:eastAsia="仿宋_GB2312" w:hint="eastAsia"/>
          <w:sz w:val="28"/>
        </w:rPr>
        <w:t>的关联机构实施现场核查。</w:t>
      </w:r>
    </w:p>
    <w:p w:rsidR="00285EA6" w:rsidRPr="008D0448" w:rsidRDefault="00285EA6" w:rsidP="00285EA6">
      <w:pPr>
        <w:numPr>
          <w:ilvl w:val="0"/>
          <w:numId w:val="5"/>
        </w:numPr>
        <w:tabs>
          <w:tab w:val="num" w:pos="1260"/>
          <w:tab w:val="num" w:pos="1440"/>
        </w:tabs>
        <w:ind w:left="-96"/>
        <w:outlineLvl w:val="2"/>
        <w:rPr>
          <w:rFonts w:ascii="仿宋_GB2312" w:eastAsia="仿宋_GB2312"/>
          <w:sz w:val="28"/>
        </w:rPr>
      </w:pPr>
      <w:r w:rsidRPr="008D0448">
        <w:rPr>
          <w:rFonts w:ascii="仿宋_GB2312" w:eastAsia="仿宋_GB2312" w:hint="eastAsia"/>
          <w:sz w:val="28"/>
        </w:rPr>
        <w:t>外汇局可采取要求进口单位报告、约见进口单位负责人、现场调查以及外汇局认为必要的其他方式对进口单位进行现场核查。</w:t>
      </w:r>
    </w:p>
    <w:p w:rsidR="00285EA6" w:rsidRPr="008D0448" w:rsidRDefault="00285EA6" w:rsidP="00285EA6">
      <w:pPr>
        <w:numPr>
          <w:ilvl w:val="0"/>
          <w:numId w:val="5"/>
        </w:numPr>
        <w:tabs>
          <w:tab w:val="num" w:pos="1260"/>
          <w:tab w:val="num" w:pos="1440"/>
        </w:tabs>
        <w:ind w:left="-96"/>
        <w:outlineLvl w:val="2"/>
        <w:rPr>
          <w:rFonts w:ascii="仿宋_GB2312" w:eastAsia="仿宋_GB2312"/>
          <w:sz w:val="28"/>
        </w:rPr>
      </w:pPr>
      <w:r w:rsidRPr="008D0448">
        <w:rPr>
          <w:rFonts w:ascii="仿宋_GB2312" w:eastAsia="仿宋_GB2312" w:hint="eastAsia"/>
          <w:sz w:val="28"/>
        </w:rPr>
        <w:t>外汇局对需现场核查的进口单位，发出《现场核查通知书》</w:t>
      </w:r>
      <w:r>
        <w:rPr>
          <w:rFonts w:ascii="仿宋_GB2312" w:eastAsia="仿宋_GB2312" w:hint="eastAsia"/>
          <w:sz w:val="28"/>
        </w:rPr>
        <w:t>（见附3</w:t>
      </w:r>
      <w:r w:rsidRPr="008D0448">
        <w:rPr>
          <w:rFonts w:ascii="仿宋_GB2312" w:eastAsia="仿宋_GB2312" w:hint="eastAsia"/>
          <w:sz w:val="28"/>
        </w:rPr>
        <w:t>）。</w:t>
      </w:r>
    </w:p>
    <w:p w:rsidR="00285EA6" w:rsidRPr="008D0448" w:rsidRDefault="00285EA6" w:rsidP="00285EA6">
      <w:pPr>
        <w:numPr>
          <w:ilvl w:val="0"/>
          <w:numId w:val="5"/>
        </w:numPr>
        <w:tabs>
          <w:tab w:val="num" w:pos="1260"/>
          <w:tab w:val="num" w:pos="1440"/>
        </w:tabs>
        <w:ind w:left="-96"/>
        <w:outlineLvl w:val="2"/>
        <w:rPr>
          <w:rFonts w:ascii="仿宋_GB2312" w:eastAsia="仿宋_GB2312"/>
          <w:sz w:val="28"/>
        </w:rPr>
      </w:pPr>
      <w:r w:rsidRPr="008D0448">
        <w:rPr>
          <w:rFonts w:ascii="仿宋_GB2312" w:eastAsia="仿宋_GB2312" w:hint="eastAsia"/>
          <w:sz w:val="28"/>
        </w:rPr>
        <w:t>进口单位应按下列规定如实提供相关资料，并主动配合外汇局现场核查工作：</w:t>
      </w:r>
    </w:p>
    <w:p w:rsidR="00285EA6" w:rsidRPr="008D0448" w:rsidRDefault="00285EA6" w:rsidP="00285EA6">
      <w:pPr>
        <w:numPr>
          <w:ilvl w:val="0"/>
          <w:numId w:val="9"/>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外汇局要求进口单位报告的，进口单位应在收到《现场核查通知书》之日起7日内向外汇局提交由</w:t>
      </w:r>
      <w:r>
        <w:rPr>
          <w:rFonts w:ascii="仿宋_GB2312" w:eastAsia="仿宋_GB2312" w:hint="eastAsia"/>
          <w:sz w:val="28"/>
          <w:szCs w:val="28"/>
        </w:rPr>
        <w:t>法定代表人</w:t>
      </w:r>
      <w:r w:rsidRPr="008D0448">
        <w:rPr>
          <w:rFonts w:ascii="仿宋_GB2312" w:eastAsia="仿宋_GB2312" w:hint="eastAsia"/>
          <w:sz w:val="28"/>
          <w:szCs w:val="28"/>
        </w:rPr>
        <w:t>签字并加盖单位公章的书面报告及相关资料；</w:t>
      </w:r>
    </w:p>
    <w:p w:rsidR="00285EA6" w:rsidRPr="008D0448" w:rsidRDefault="00285EA6" w:rsidP="00285EA6">
      <w:pPr>
        <w:numPr>
          <w:ilvl w:val="0"/>
          <w:numId w:val="9"/>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外汇局约见进口单位负责人的，进口单位负责人应在收到《现场核查通知书》之日起7日内到外汇局说明情况；</w:t>
      </w:r>
    </w:p>
    <w:p w:rsidR="00285EA6" w:rsidRPr="008D0448" w:rsidRDefault="00285EA6" w:rsidP="00285EA6">
      <w:pPr>
        <w:numPr>
          <w:ilvl w:val="0"/>
          <w:numId w:val="9"/>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外汇局进行现场调查的，进口单位应在收到《现场核查通知书》之日起7日内准备好相关资料，配合外汇局现场调查人员工作；</w:t>
      </w:r>
    </w:p>
    <w:p w:rsidR="00285EA6" w:rsidRPr="008D0448" w:rsidRDefault="00285EA6" w:rsidP="00285EA6">
      <w:pPr>
        <w:numPr>
          <w:ilvl w:val="0"/>
          <w:numId w:val="9"/>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外汇局采取其他现场核查方式的，进口单位应按外汇局要求做好相关工作。</w:t>
      </w:r>
    </w:p>
    <w:p w:rsidR="00285EA6" w:rsidRPr="00152125" w:rsidRDefault="00285EA6" w:rsidP="00285EA6">
      <w:pPr>
        <w:numPr>
          <w:ilvl w:val="0"/>
          <w:numId w:val="5"/>
        </w:numPr>
        <w:tabs>
          <w:tab w:val="num" w:pos="1260"/>
          <w:tab w:val="num" w:pos="1440"/>
        </w:tabs>
        <w:ind w:left="-96"/>
        <w:outlineLvl w:val="2"/>
        <w:rPr>
          <w:rFonts w:ascii="仿宋_GB2312" w:eastAsia="仿宋_GB2312"/>
          <w:sz w:val="28"/>
        </w:rPr>
      </w:pPr>
      <w:r w:rsidRPr="00152125">
        <w:rPr>
          <w:rFonts w:ascii="仿宋_GB2312" w:eastAsia="仿宋_GB2312" w:hint="eastAsia"/>
          <w:sz w:val="28"/>
        </w:rPr>
        <w:t>外汇局应核实进口单位提供的相关资料，审查进口付汇业务的真实性与合规性。</w:t>
      </w:r>
    </w:p>
    <w:p w:rsidR="00285EA6" w:rsidRPr="008D0448" w:rsidRDefault="00285EA6" w:rsidP="00285EA6">
      <w:pPr>
        <w:numPr>
          <w:ilvl w:val="0"/>
          <w:numId w:val="5"/>
        </w:numPr>
        <w:tabs>
          <w:tab w:val="num" w:pos="1260"/>
          <w:tab w:val="num" w:pos="1440"/>
        </w:tabs>
        <w:ind w:left="-96"/>
        <w:outlineLvl w:val="2"/>
        <w:rPr>
          <w:rFonts w:ascii="仿宋_GB2312" w:eastAsia="仿宋_GB2312"/>
          <w:sz w:val="28"/>
        </w:rPr>
      </w:pPr>
      <w:r w:rsidRPr="008D0448">
        <w:rPr>
          <w:rFonts w:ascii="仿宋_GB2312" w:eastAsia="仿宋_GB2312" w:hint="eastAsia"/>
          <w:sz w:val="28"/>
        </w:rPr>
        <w:t>外汇局根据对银行办理进口付汇业务的非现场核查情况，通过采取调阅凭证、要求银行补充报送相关资料、约见业务负责人等方式对银行实施现场核查。银行应如实提供相关资料，主动配合外汇局现场核查工作。</w:t>
      </w:r>
    </w:p>
    <w:p w:rsidR="00285EA6" w:rsidRPr="008D0448" w:rsidRDefault="00285EA6" w:rsidP="00285EA6">
      <w:pPr>
        <w:numPr>
          <w:ilvl w:val="0"/>
          <w:numId w:val="5"/>
        </w:numPr>
        <w:tabs>
          <w:tab w:val="num" w:pos="1260"/>
          <w:tab w:val="num" w:pos="1440"/>
        </w:tabs>
        <w:ind w:left="-96"/>
        <w:outlineLvl w:val="2"/>
        <w:rPr>
          <w:rFonts w:ascii="仿宋_GB2312" w:eastAsia="仿宋_GB2312" w:hAnsi="宋体"/>
          <w:b/>
          <w:sz w:val="28"/>
        </w:rPr>
      </w:pPr>
      <w:r w:rsidRPr="008D0448">
        <w:rPr>
          <w:rFonts w:ascii="仿宋_GB2312" w:eastAsia="仿宋_GB2312" w:hint="eastAsia"/>
          <w:sz w:val="28"/>
        </w:rPr>
        <w:t>对于现场核查中发现涉嫌违反外汇管理规定的进口单位和银行，将移交外汇检查部门。</w:t>
      </w:r>
    </w:p>
    <w:p w:rsidR="00285EA6" w:rsidRPr="008D0448" w:rsidRDefault="00285EA6" w:rsidP="00285EA6">
      <w:pPr>
        <w:pStyle w:val="2"/>
        <w:numPr>
          <w:ilvl w:val="0"/>
          <w:numId w:val="17"/>
        </w:numPr>
        <w:ind w:firstLineChars="225" w:firstLine="723"/>
        <w:jc w:val="center"/>
      </w:pPr>
      <w:r w:rsidRPr="008D0448">
        <w:rPr>
          <w:rFonts w:hint="eastAsia"/>
        </w:rPr>
        <w:t xml:space="preserve">  </w:t>
      </w:r>
      <w:r w:rsidRPr="008D0448">
        <w:rPr>
          <w:rFonts w:hint="eastAsia"/>
        </w:rPr>
        <w:t>分类管理</w:t>
      </w:r>
    </w:p>
    <w:p w:rsidR="00285EA6" w:rsidRPr="00AD645C" w:rsidRDefault="00285EA6" w:rsidP="00285EA6">
      <w:pPr>
        <w:numPr>
          <w:ilvl w:val="0"/>
          <w:numId w:val="5"/>
        </w:numPr>
        <w:tabs>
          <w:tab w:val="num" w:pos="1260"/>
          <w:tab w:val="num" w:pos="1440"/>
        </w:tabs>
        <w:ind w:left="-96"/>
        <w:outlineLvl w:val="2"/>
        <w:rPr>
          <w:rFonts w:ascii="仿宋_GB2312" w:eastAsia="仿宋_GB2312"/>
          <w:sz w:val="28"/>
        </w:rPr>
      </w:pPr>
      <w:r w:rsidRPr="00AD645C">
        <w:rPr>
          <w:rFonts w:ascii="仿宋_GB2312" w:eastAsia="仿宋_GB2312" w:hint="eastAsia"/>
          <w:sz w:val="28"/>
        </w:rPr>
        <w:t>外汇局每半年对进口单位进行考核分类</w:t>
      </w:r>
      <w:r>
        <w:rPr>
          <w:rFonts w:ascii="仿宋_GB2312" w:eastAsia="仿宋_GB2312" w:hint="eastAsia"/>
          <w:sz w:val="28"/>
        </w:rPr>
        <w:t>，在非现场总量核查及监测预警的基础上，结合现场核查情况和进口单位遵守外汇管理规定等情况，将进口单位分为“一类进口单位”、“二类进口单位”和“三类进口单位”</w:t>
      </w:r>
      <w:r w:rsidRPr="00AD645C">
        <w:rPr>
          <w:rFonts w:ascii="仿宋_GB2312" w:eastAsia="仿宋_GB2312" w:hint="eastAsia"/>
          <w:sz w:val="28"/>
        </w:rPr>
        <w:t>。</w:t>
      </w:r>
    </w:p>
    <w:p w:rsidR="00285EA6" w:rsidRPr="008D0448" w:rsidRDefault="00285EA6" w:rsidP="00285EA6">
      <w:pPr>
        <w:numPr>
          <w:ilvl w:val="0"/>
          <w:numId w:val="5"/>
        </w:numPr>
        <w:tabs>
          <w:tab w:val="num" w:pos="1260"/>
          <w:tab w:val="num" w:pos="1440"/>
        </w:tabs>
        <w:ind w:left="-96"/>
        <w:outlineLvl w:val="2"/>
        <w:rPr>
          <w:rFonts w:ascii="仿宋_GB2312" w:eastAsia="仿宋_GB2312"/>
          <w:sz w:val="28"/>
        </w:rPr>
      </w:pPr>
      <w:r w:rsidRPr="008D0448">
        <w:rPr>
          <w:rFonts w:ascii="仿宋_GB2312" w:eastAsia="仿宋_GB2312" w:hint="eastAsia"/>
          <w:sz w:val="28"/>
        </w:rPr>
        <w:t>外汇局通过</w:t>
      </w:r>
      <w:r>
        <w:rPr>
          <w:rFonts w:ascii="仿宋_GB2312" w:eastAsia="仿宋_GB2312" w:hint="eastAsia"/>
          <w:sz w:val="28"/>
          <w:szCs w:val="28"/>
        </w:rPr>
        <w:t>贸易收付汇核查系统（企业版和银行版）</w:t>
      </w:r>
      <w:r w:rsidRPr="008D0448">
        <w:rPr>
          <w:rFonts w:ascii="仿宋_GB2312" w:eastAsia="仿宋_GB2312" w:hint="eastAsia"/>
          <w:sz w:val="28"/>
        </w:rPr>
        <w:t>向进口单位和银行发布考核分类结果</w:t>
      </w:r>
      <w:r>
        <w:rPr>
          <w:rFonts w:ascii="仿宋_GB2312" w:eastAsia="仿宋_GB2312" w:hint="eastAsia"/>
          <w:sz w:val="28"/>
        </w:rPr>
        <w:t>，考核分类结果有效期为半年</w:t>
      </w:r>
      <w:r w:rsidRPr="008D0448">
        <w:rPr>
          <w:rFonts w:ascii="仿宋_GB2312" w:eastAsia="仿宋_GB2312" w:hint="eastAsia"/>
          <w:sz w:val="28"/>
        </w:rPr>
        <w:t>。</w:t>
      </w:r>
    </w:p>
    <w:p w:rsidR="00285EA6" w:rsidRPr="008D0448" w:rsidRDefault="00285EA6" w:rsidP="00285EA6">
      <w:pPr>
        <w:numPr>
          <w:ilvl w:val="0"/>
          <w:numId w:val="5"/>
        </w:numPr>
        <w:tabs>
          <w:tab w:val="num" w:pos="1260"/>
          <w:tab w:val="num" w:pos="1440"/>
        </w:tabs>
        <w:ind w:left="-96"/>
        <w:outlineLvl w:val="2"/>
        <w:rPr>
          <w:rFonts w:ascii="仿宋_GB2312" w:eastAsia="仿宋_GB2312"/>
          <w:sz w:val="28"/>
        </w:rPr>
      </w:pPr>
      <w:r w:rsidRPr="008D0448">
        <w:rPr>
          <w:rFonts w:ascii="仿宋_GB2312" w:eastAsia="仿宋_GB2312" w:hint="eastAsia"/>
          <w:sz w:val="28"/>
        </w:rPr>
        <w:t>存在下列情况之一的进口单位，可被列为“</w:t>
      </w:r>
      <w:r>
        <w:rPr>
          <w:rFonts w:ascii="仿宋_GB2312" w:eastAsia="仿宋_GB2312" w:hint="eastAsia"/>
          <w:sz w:val="28"/>
        </w:rPr>
        <w:t>二类</w:t>
      </w:r>
      <w:r w:rsidRPr="008D0448">
        <w:rPr>
          <w:rFonts w:ascii="仿宋_GB2312" w:eastAsia="仿宋_GB2312" w:hint="eastAsia"/>
          <w:sz w:val="28"/>
        </w:rPr>
        <w:t>进口单位”：</w:t>
      </w:r>
    </w:p>
    <w:p w:rsidR="00285EA6" w:rsidRPr="008D0448" w:rsidRDefault="00285EA6" w:rsidP="00285EA6">
      <w:pPr>
        <w:numPr>
          <w:ilvl w:val="0"/>
          <w:numId w:val="10"/>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进口付汇业务</w:t>
      </w:r>
      <w:r>
        <w:rPr>
          <w:rFonts w:ascii="仿宋_GB2312" w:eastAsia="仿宋_GB2312" w:hint="eastAsia"/>
          <w:sz w:val="28"/>
          <w:szCs w:val="28"/>
        </w:rPr>
        <w:t>存在本细则第二十条第（一）至（六）项规定情况之一且经现</w:t>
      </w:r>
      <w:r w:rsidRPr="008D0448">
        <w:rPr>
          <w:rFonts w:ascii="仿宋_GB2312" w:eastAsia="仿宋_GB2312" w:hint="eastAsia"/>
          <w:sz w:val="28"/>
          <w:szCs w:val="28"/>
        </w:rPr>
        <w:t>场核查</w:t>
      </w:r>
      <w:r>
        <w:rPr>
          <w:rFonts w:ascii="仿宋_GB2312" w:eastAsia="仿宋_GB2312" w:hint="eastAsia"/>
          <w:sz w:val="28"/>
          <w:szCs w:val="28"/>
        </w:rPr>
        <w:t>确定属实</w:t>
      </w:r>
      <w:r w:rsidRPr="008D0448">
        <w:rPr>
          <w:rFonts w:ascii="仿宋_GB2312" w:eastAsia="仿宋_GB2312" w:hint="eastAsia"/>
          <w:sz w:val="28"/>
          <w:szCs w:val="28"/>
        </w:rPr>
        <w:t>的；</w:t>
      </w:r>
    </w:p>
    <w:p w:rsidR="00285EA6" w:rsidRDefault="00285EA6" w:rsidP="00285EA6">
      <w:pPr>
        <w:numPr>
          <w:ilvl w:val="0"/>
          <w:numId w:val="10"/>
        </w:numPr>
        <w:tabs>
          <w:tab w:val="clear" w:pos="1140"/>
          <w:tab w:val="num" w:pos="1260"/>
        </w:tabs>
        <w:spacing w:line="360" w:lineRule="auto"/>
        <w:outlineLvl w:val="3"/>
        <w:rPr>
          <w:rFonts w:ascii="仿宋_GB2312" w:eastAsia="仿宋_GB2312"/>
          <w:sz w:val="28"/>
          <w:szCs w:val="28"/>
        </w:rPr>
      </w:pPr>
      <w:r>
        <w:rPr>
          <w:rFonts w:ascii="仿宋_GB2312" w:eastAsia="仿宋_GB2312" w:hint="eastAsia"/>
          <w:sz w:val="28"/>
          <w:szCs w:val="28"/>
        </w:rPr>
        <w:t>进口付汇业务存在本细则第二十条第（一）至（六）项规定情况之一且逾期未按本细则第二十四条规定如实向外汇局提供相关资料的；</w:t>
      </w:r>
    </w:p>
    <w:p w:rsidR="00285EA6" w:rsidRPr="008D0448" w:rsidRDefault="00285EA6" w:rsidP="00285EA6">
      <w:pPr>
        <w:numPr>
          <w:ilvl w:val="0"/>
          <w:numId w:val="10"/>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未按</w:t>
      </w:r>
      <w:r>
        <w:rPr>
          <w:rFonts w:ascii="仿宋_GB2312" w:eastAsia="仿宋_GB2312" w:hint="eastAsia"/>
          <w:sz w:val="28"/>
          <w:szCs w:val="28"/>
        </w:rPr>
        <w:t>本细则规定向外汇局</w:t>
      </w:r>
      <w:r w:rsidRPr="008D0448">
        <w:rPr>
          <w:rFonts w:ascii="仿宋_GB2312" w:eastAsia="仿宋_GB2312" w:hint="eastAsia"/>
          <w:sz w:val="28"/>
          <w:szCs w:val="28"/>
        </w:rPr>
        <w:t>逐笔报告或办理登记</w:t>
      </w:r>
      <w:r>
        <w:rPr>
          <w:rFonts w:ascii="仿宋_GB2312" w:eastAsia="仿宋_GB2312" w:hint="eastAsia"/>
          <w:sz w:val="28"/>
          <w:szCs w:val="28"/>
        </w:rPr>
        <w:t>进口付汇业务</w:t>
      </w:r>
      <w:r w:rsidRPr="008D0448">
        <w:rPr>
          <w:rFonts w:ascii="仿宋_GB2312" w:eastAsia="仿宋_GB2312" w:hint="eastAsia"/>
          <w:sz w:val="28"/>
          <w:szCs w:val="28"/>
        </w:rPr>
        <w:t>的；</w:t>
      </w:r>
    </w:p>
    <w:p w:rsidR="00285EA6" w:rsidRPr="008D0448" w:rsidRDefault="00285EA6" w:rsidP="00285EA6">
      <w:pPr>
        <w:numPr>
          <w:ilvl w:val="0"/>
          <w:numId w:val="10"/>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外汇局认定的其他情况。</w:t>
      </w:r>
    </w:p>
    <w:p w:rsidR="00285EA6" w:rsidRPr="008D0448" w:rsidRDefault="00285EA6" w:rsidP="00285EA6">
      <w:pPr>
        <w:numPr>
          <w:ilvl w:val="0"/>
          <w:numId w:val="5"/>
        </w:numPr>
        <w:tabs>
          <w:tab w:val="num" w:pos="1260"/>
          <w:tab w:val="num" w:pos="1440"/>
        </w:tabs>
        <w:ind w:left="-96"/>
        <w:outlineLvl w:val="2"/>
        <w:rPr>
          <w:rFonts w:ascii="仿宋_GB2312" w:eastAsia="仿宋_GB2312"/>
          <w:sz w:val="28"/>
        </w:rPr>
      </w:pPr>
      <w:r w:rsidRPr="008D0448">
        <w:rPr>
          <w:rFonts w:ascii="仿宋_GB2312" w:eastAsia="仿宋_GB2312" w:hint="eastAsia"/>
          <w:sz w:val="28"/>
        </w:rPr>
        <w:t>存在下列情况之一的进口单位，可被列为“</w:t>
      </w:r>
      <w:r>
        <w:rPr>
          <w:rFonts w:ascii="仿宋_GB2312" w:eastAsia="仿宋_GB2312" w:hint="eastAsia"/>
          <w:sz w:val="28"/>
        </w:rPr>
        <w:t>三类</w:t>
      </w:r>
      <w:r w:rsidRPr="008D0448">
        <w:rPr>
          <w:rFonts w:ascii="仿宋_GB2312" w:eastAsia="仿宋_GB2312" w:hint="eastAsia"/>
          <w:sz w:val="28"/>
        </w:rPr>
        <w:t>进口单位”：</w:t>
      </w:r>
      <w:r w:rsidRPr="008D0448">
        <w:rPr>
          <w:rFonts w:ascii="仿宋_GB2312" w:eastAsia="仿宋_GB2312"/>
          <w:sz w:val="28"/>
        </w:rPr>
        <w:t xml:space="preserve"> </w:t>
      </w:r>
    </w:p>
    <w:p w:rsidR="00285EA6" w:rsidRDefault="00285EA6" w:rsidP="00285EA6">
      <w:pPr>
        <w:numPr>
          <w:ilvl w:val="0"/>
          <w:numId w:val="11"/>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进口付汇业务</w:t>
      </w:r>
      <w:r>
        <w:rPr>
          <w:rFonts w:ascii="仿宋_GB2312" w:eastAsia="仿宋_GB2312" w:hint="eastAsia"/>
          <w:sz w:val="28"/>
          <w:szCs w:val="28"/>
        </w:rPr>
        <w:t>连续两次以上存在本细则第二十条第（一）至（六）项规定情况之一且经现</w:t>
      </w:r>
      <w:r w:rsidRPr="008D0448">
        <w:rPr>
          <w:rFonts w:ascii="仿宋_GB2312" w:eastAsia="仿宋_GB2312" w:hint="eastAsia"/>
          <w:sz w:val="28"/>
          <w:szCs w:val="28"/>
        </w:rPr>
        <w:t>场核查</w:t>
      </w:r>
      <w:r>
        <w:rPr>
          <w:rFonts w:ascii="仿宋_GB2312" w:eastAsia="仿宋_GB2312" w:hint="eastAsia"/>
          <w:sz w:val="28"/>
          <w:szCs w:val="28"/>
        </w:rPr>
        <w:t>确定属实</w:t>
      </w:r>
      <w:r w:rsidRPr="008D0448">
        <w:rPr>
          <w:rFonts w:ascii="仿宋_GB2312" w:eastAsia="仿宋_GB2312" w:hint="eastAsia"/>
          <w:sz w:val="28"/>
          <w:szCs w:val="28"/>
        </w:rPr>
        <w:t>的；</w:t>
      </w:r>
    </w:p>
    <w:p w:rsidR="00285EA6" w:rsidRPr="00F9293B" w:rsidRDefault="00285EA6" w:rsidP="00285EA6">
      <w:pPr>
        <w:numPr>
          <w:ilvl w:val="0"/>
          <w:numId w:val="11"/>
        </w:numPr>
        <w:tabs>
          <w:tab w:val="clear" w:pos="1140"/>
          <w:tab w:val="num" w:pos="1260"/>
        </w:tabs>
        <w:spacing w:line="360" w:lineRule="auto"/>
        <w:outlineLvl w:val="3"/>
        <w:rPr>
          <w:rFonts w:ascii="仿宋_GB2312" w:eastAsia="仿宋_GB2312"/>
          <w:sz w:val="28"/>
          <w:szCs w:val="28"/>
        </w:rPr>
      </w:pPr>
      <w:r w:rsidRPr="00F9293B">
        <w:rPr>
          <w:rFonts w:ascii="仿宋_GB2312" w:eastAsia="仿宋_GB2312" w:hint="eastAsia"/>
          <w:sz w:val="28"/>
          <w:szCs w:val="28"/>
        </w:rPr>
        <w:t>外汇局实施现场核查时，</w:t>
      </w:r>
      <w:r>
        <w:rPr>
          <w:rFonts w:ascii="仿宋_GB2312" w:eastAsia="仿宋_GB2312" w:hint="eastAsia"/>
          <w:sz w:val="28"/>
          <w:szCs w:val="28"/>
        </w:rPr>
        <w:t>违反本细则第二十四条规定，</w:t>
      </w:r>
      <w:r w:rsidRPr="00F9293B">
        <w:rPr>
          <w:rFonts w:ascii="仿宋_GB2312" w:eastAsia="仿宋_GB2312" w:hint="eastAsia"/>
          <w:sz w:val="28"/>
          <w:szCs w:val="28"/>
        </w:rPr>
        <w:t>拒不接受或拒不配合核查的，或外汇局使用</w:t>
      </w:r>
      <w:r>
        <w:rPr>
          <w:rFonts w:ascii="仿宋_GB2312" w:eastAsia="仿宋_GB2312" w:hint="eastAsia"/>
          <w:sz w:val="28"/>
          <w:szCs w:val="28"/>
        </w:rPr>
        <w:t>进口单位</w:t>
      </w:r>
      <w:r w:rsidRPr="00F9293B">
        <w:rPr>
          <w:rFonts w:ascii="仿宋_GB2312" w:eastAsia="仿宋_GB2312" w:hint="eastAsia"/>
          <w:sz w:val="28"/>
          <w:szCs w:val="28"/>
        </w:rPr>
        <w:t>提供的联系方式无法与其取得联系的；</w:t>
      </w:r>
    </w:p>
    <w:p w:rsidR="00285EA6" w:rsidRPr="008D0448" w:rsidRDefault="00285EA6" w:rsidP="00285EA6">
      <w:pPr>
        <w:numPr>
          <w:ilvl w:val="0"/>
          <w:numId w:val="11"/>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存在逃套骗汇等严重违反外汇管理规定的行为，受到外汇局处罚</w:t>
      </w:r>
      <w:r>
        <w:rPr>
          <w:rFonts w:ascii="仿宋_GB2312" w:eastAsia="仿宋_GB2312" w:hint="eastAsia"/>
          <w:sz w:val="28"/>
          <w:szCs w:val="28"/>
        </w:rPr>
        <w:t>或立案调查</w:t>
      </w:r>
      <w:r w:rsidRPr="008D0448">
        <w:rPr>
          <w:rFonts w:ascii="仿宋_GB2312" w:eastAsia="仿宋_GB2312" w:hint="eastAsia"/>
          <w:sz w:val="28"/>
          <w:szCs w:val="28"/>
        </w:rPr>
        <w:t>的；</w:t>
      </w:r>
    </w:p>
    <w:p w:rsidR="00285EA6" w:rsidRPr="008D0448" w:rsidRDefault="00285EA6" w:rsidP="00285EA6">
      <w:pPr>
        <w:numPr>
          <w:ilvl w:val="0"/>
          <w:numId w:val="11"/>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外汇局认定的其他情况。</w:t>
      </w:r>
    </w:p>
    <w:p w:rsidR="00285EA6" w:rsidRDefault="00285EA6" w:rsidP="00285EA6">
      <w:pPr>
        <w:numPr>
          <w:ilvl w:val="0"/>
          <w:numId w:val="5"/>
        </w:numPr>
        <w:tabs>
          <w:tab w:val="num" w:pos="1260"/>
          <w:tab w:val="num" w:pos="1440"/>
        </w:tabs>
        <w:ind w:left="-96"/>
        <w:outlineLvl w:val="2"/>
        <w:rPr>
          <w:rFonts w:ascii="仿宋_GB2312" w:eastAsia="仿宋_GB2312"/>
          <w:sz w:val="28"/>
        </w:rPr>
      </w:pPr>
      <w:r>
        <w:rPr>
          <w:rFonts w:ascii="仿宋_GB2312" w:eastAsia="仿宋_GB2312" w:hint="eastAsia"/>
          <w:sz w:val="28"/>
        </w:rPr>
        <w:t>未被列为“二类进口单位”或“三类进口单位”的进口单位，为“一类</w:t>
      </w:r>
      <w:r w:rsidRPr="008D0448">
        <w:rPr>
          <w:rFonts w:ascii="仿宋_GB2312" w:eastAsia="仿宋_GB2312" w:hint="eastAsia"/>
          <w:sz w:val="28"/>
        </w:rPr>
        <w:t>进口单位”。日常监测及核查管理中，</w:t>
      </w:r>
      <w:r>
        <w:rPr>
          <w:rFonts w:ascii="仿宋_GB2312" w:eastAsia="仿宋_GB2312" w:hint="eastAsia"/>
          <w:sz w:val="28"/>
        </w:rPr>
        <w:t>外汇局发现</w:t>
      </w:r>
      <w:r w:rsidRPr="008D0448">
        <w:rPr>
          <w:rFonts w:ascii="仿宋_GB2312" w:eastAsia="仿宋_GB2312" w:hint="eastAsia"/>
          <w:sz w:val="28"/>
        </w:rPr>
        <w:t>进口单位存在违反外汇管理规定行为的，可随时将其列为“</w:t>
      </w:r>
      <w:r>
        <w:rPr>
          <w:rFonts w:ascii="仿宋_GB2312" w:eastAsia="仿宋_GB2312" w:hint="eastAsia"/>
          <w:sz w:val="28"/>
        </w:rPr>
        <w:t>二类</w:t>
      </w:r>
      <w:r w:rsidRPr="008D0448">
        <w:rPr>
          <w:rFonts w:ascii="仿宋_GB2312" w:eastAsia="仿宋_GB2312" w:hint="eastAsia"/>
          <w:sz w:val="28"/>
        </w:rPr>
        <w:t>进口单位”或“</w:t>
      </w:r>
      <w:r>
        <w:rPr>
          <w:rFonts w:ascii="仿宋_GB2312" w:eastAsia="仿宋_GB2312" w:hint="eastAsia"/>
          <w:sz w:val="28"/>
        </w:rPr>
        <w:t>三类</w:t>
      </w:r>
      <w:r w:rsidRPr="008D0448">
        <w:rPr>
          <w:rFonts w:ascii="仿宋_GB2312" w:eastAsia="仿宋_GB2312" w:hint="eastAsia"/>
          <w:sz w:val="28"/>
        </w:rPr>
        <w:t>进口单位”。</w:t>
      </w:r>
    </w:p>
    <w:p w:rsidR="00285EA6" w:rsidRPr="008D0448" w:rsidRDefault="00285EA6" w:rsidP="00285EA6">
      <w:pPr>
        <w:numPr>
          <w:ilvl w:val="0"/>
          <w:numId w:val="5"/>
        </w:numPr>
        <w:tabs>
          <w:tab w:val="num" w:pos="1260"/>
          <w:tab w:val="num" w:pos="1440"/>
        </w:tabs>
        <w:ind w:left="-96"/>
        <w:outlineLvl w:val="2"/>
        <w:rPr>
          <w:rFonts w:ascii="仿宋_GB2312" w:eastAsia="仿宋_GB2312"/>
          <w:sz w:val="28"/>
        </w:rPr>
      </w:pPr>
      <w:r>
        <w:rPr>
          <w:rFonts w:ascii="仿宋_GB2312" w:eastAsia="仿宋_GB2312" w:hint="eastAsia"/>
          <w:sz w:val="28"/>
        </w:rPr>
        <w:t>外汇局对“一类进口单位”进口付汇业务实施便利化管理，“一类进口单位”按《试点办法》及本细则规定正常办理进口付汇业务。</w:t>
      </w:r>
    </w:p>
    <w:p w:rsidR="00285EA6" w:rsidRPr="008D0448" w:rsidRDefault="00285EA6" w:rsidP="00285EA6">
      <w:pPr>
        <w:numPr>
          <w:ilvl w:val="0"/>
          <w:numId w:val="5"/>
        </w:numPr>
        <w:tabs>
          <w:tab w:val="num" w:pos="1260"/>
          <w:tab w:val="num" w:pos="1440"/>
        </w:tabs>
        <w:ind w:left="-96"/>
        <w:outlineLvl w:val="2"/>
        <w:rPr>
          <w:rFonts w:ascii="仿宋_GB2312" w:eastAsia="仿宋_GB2312"/>
          <w:sz w:val="28"/>
        </w:rPr>
      </w:pPr>
      <w:r w:rsidRPr="008D0448">
        <w:rPr>
          <w:rFonts w:ascii="仿宋_GB2312" w:eastAsia="仿宋_GB2312" w:hint="eastAsia"/>
          <w:sz w:val="28"/>
        </w:rPr>
        <w:t>外汇局在确定“</w:t>
      </w:r>
      <w:r>
        <w:rPr>
          <w:rFonts w:ascii="仿宋_GB2312" w:eastAsia="仿宋_GB2312" w:hint="eastAsia"/>
          <w:sz w:val="28"/>
        </w:rPr>
        <w:t>二类进口单位”和“三类进口单位”前，将《考核分类通知书》（见附4</w:t>
      </w:r>
      <w:r w:rsidRPr="008D0448">
        <w:rPr>
          <w:rFonts w:ascii="仿宋_GB2312" w:eastAsia="仿宋_GB2312" w:hint="eastAsia"/>
          <w:sz w:val="28"/>
        </w:rPr>
        <w:t>）以书面形式和通过</w:t>
      </w:r>
      <w:r w:rsidRPr="005067A6">
        <w:rPr>
          <w:rFonts w:ascii="仿宋_GB2312" w:eastAsia="仿宋_GB2312" w:hint="eastAsia"/>
          <w:sz w:val="28"/>
          <w:szCs w:val="28"/>
        </w:rPr>
        <w:t>贸易收付汇核查系统（企业版）</w:t>
      </w:r>
      <w:r w:rsidRPr="008D0448">
        <w:rPr>
          <w:rFonts w:ascii="仿宋_GB2312" w:eastAsia="仿宋_GB2312" w:hint="eastAsia"/>
          <w:sz w:val="28"/>
        </w:rPr>
        <w:t>通知相关进口单位。如有异议，进口单位可自收到书面通知之日起7日内向外汇局提交书面情况说明及相关证明材料进行申述。</w:t>
      </w:r>
    </w:p>
    <w:p w:rsidR="00285EA6" w:rsidRPr="008D0448" w:rsidRDefault="00285EA6" w:rsidP="00285EA6">
      <w:pPr>
        <w:numPr>
          <w:ilvl w:val="0"/>
          <w:numId w:val="5"/>
        </w:numPr>
        <w:tabs>
          <w:tab w:val="num" w:pos="1260"/>
          <w:tab w:val="num" w:pos="1440"/>
        </w:tabs>
        <w:ind w:left="-96"/>
        <w:outlineLvl w:val="2"/>
        <w:rPr>
          <w:rFonts w:ascii="仿宋_GB2312" w:eastAsia="仿宋_GB2312"/>
          <w:sz w:val="28"/>
        </w:rPr>
      </w:pPr>
      <w:r>
        <w:rPr>
          <w:rFonts w:ascii="仿宋_GB2312" w:eastAsia="仿宋_GB2312" w:hint="eastAsia"/>
          <w:sz w:val="28"/>
        </w:rPr>
        <w:t>外汇局对“二类</w:t>
      </w:r>
      <w:r w:rsidRPr="008D0448">
        <w:rPr>
          <w:rFonts w:ascii="仿宋_GB2312" w:eastAsia="仿宋_GB2312" w:hint="eastAsia"/>
          <w:sz w:val="28"/>
        </w:rPr>
        <w:t>进口单位”实施以下管理：</w:t>
      </w:r>
    </w:p>
    <w:p w:rsidR="00285EA6" w:rsidRPr="008D0448" w:rsidRDefault="00285EA6" w:rsidP="00285EA6">
      <w:pPr>
        <w:numPr>
          <w:ilvl w:val="0"/>
          <w:numId w:val="12"/>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对所有进口付汇业务实施</w:t>
      </w:r>
      <w:r>
        <w:rPr>
          <w:rFonts w:ascii="仿宋_GB2312" w:eastAsia="仿宋_GB2312" w:hint="eastAsia"/>
          <w:sz w:val="28"/>
          <w:szCs w:val="28"/>
        </w:rPr>
        <w:t>事后</w:t>
      </w:r>
      <w:r w:rsidRPr="008D0448">
        <w:rPr>
          <w:rFonts w:ascii="仿宋_GB2312" w:eastAsia="仿宋_GB2312" w:hint="eastAsia"/>
          <w:sz w:val="28"/>
          <w:szCs w:val="28"/>
        </w:rPr>
        <w:t>逐笔报告管理；</w:t>
      </w:r>
    </w:p>
    <w:p w:rsidR="00285EA6" w:rsidRPr="008D0448" w:rsidRDefault="00285EA6" w:rsidP="00285EA6">
      <w:pPr>
        <w:numPr>
          <w:ilvl w:val="0"/>
          <w:numId w:val="12"/>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不得开立付汇期限超过90天（自然日）的远期信用证；</w:t>
      </w:r>
    </w:p>
    <w:p w:rsidR="00285EA6" w:rsidRPr="00EE74DE" w:rsidRDefault="00285EA6" w:rsidP="00285EA6">
      <w:pPr>
        <w:numPr>
          <w:ilvl w:val="0"/>
          <w:numId w:val="12"/>
        </w:numPr>
        <w:tabs>
          <w:tab w:val="clear" w:pos="1140"/>
          <w:tab w:val="num" w:pos="1260"/>
        </w:tabs>
        <w:spacing w:line="360" w:lineRule="auto"/>
        <w:outlineLvl w:val="3"/>
        <w:rPr>
          <w:rFonts w:ascii="仿宋_GB2312" w:eastAsia="仿宋_GB2312"/>
          <w:sz w:val="28"/>
          <w:szCs w:val="28"/>
        </w:rPr>
      </w:pPr>
      <w:r w:rsidRPr="00EE74DE">
        <w:rPr>
          <w:rFonts w:ascii="仿宋_GB2312" w:eastAsia="仿宋_GB2312" w:hint="eastAsia"/>
          <w:sz w:val="28"/>
          <w:szCs w:val="28"/>
        </w:rPr>
        <w:t>不得办理异地付汇；</w:t>
      </w:r>
    </w:p>
    <w:p w:rsidR="00285EA6" w:rsidRPr="0018126D" w:rsidRDefault="00285EA6" w:rsidP="00285EA6">
      <w:pPr>
        <w:numPr>
          <w:ilvl w:val="0"/>
          <w:numId w:val="12"/>
        </w:numPr>
        <w:tabs>
          <w:tab w:val="clear" w:pos="1140"/>
          <w:tab w:val="num" w:pos="1260"/>
        </w:tabs>
        <w:spacing w:line="360" w:lineRule="auto"/>
        <w:outlineLvl w:val="3"/>
        <w:rPr>
          <w:rFonts w:ascii="仿宋_GB2312" w:eastAsia="仿宋_GB2312"/>
          <w:sz w:val="28"/>
          <w:szCs w:val="28"/>
        </w:rPr>
      </w:pPr>
      <w:r w:rsidRPr="0018126D">
        <w:rPr>
          <w:rFonts w:ascii="仿宋_GB2312" w:eastAsia="仿宋_GB2312" w:hint="eastAsia"/>
          <w:sz w:val="28"/>
          <w:szCs w:val="28"/>
        </w:rPr>
        <w:t>单笔预付货款金额超过等值50万美元的，需提供经银行核对密押的外方银行出具的预付货款保函；</w:t>
      </w:r>
    </w:p>
    <w:p w:rsidR="00285EA6" w:rsidRPr="008D0448" w:rsidRDefault="00285EA6" w:rsidP="00285EA6">
      <w:pPr>
        <w:numPr>
          <w:ilvl w:val="0"/>
          <w:numId w:val="12"/>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外汇局规定的其他管理措施。</w:t>
      </w:r>
    </w:p>
    <w:p w:rsidR="00285EA6" w:rsidRPr="008D0448" w:rsidRDefault="00285EA6" w:rsidP="00285EA6">
      <w:pPr>
        <w:numPr>
          <w:ilvl w:val="0"/>
          <w:numId w:val="5"/>
        </w:numPr>
        <w:tabs>
          <w:tab w:val="num" w:pos="1260"/>
          <w:tab w:val="num" w:pos="1440"/>
        </w:tabs>
        <w:ind w:left="-96"/>
        <w:outlineLvl w:val="2"/>
        <w:rPr>
          <w:rFonts w:ascii="仿宋_GB2312" w:eastAsia="仿宋_GB2312"/>
          <w:sz w:val="28"/>
        </w:rPr>
      </w:pPr>
      <w:r>
        <w:rPr>
          <w:rFonts w:ascii="仿宋_GB2312" w:eastAsia="仿宋_GB2312" w:hint="eastAsia"/>
          <w:sz w:val="28"/>
        </w:rPr>
        <w:t>外汇局对“三类</w:t>
      </w:r>
      <w:r w:rsidRPr="008D0448">
        <w:rPr>
          <w:rFonts w:ascii="仿宋_GB2312" w:eastAsia="仿宋_GB2312" w:hint="eastAsia"/>
          <w:sz w:val="28"/>
        </w:rPr>
        <w:t>进口单位”实施以下管理：</w:t>
      </w:r>
    </w:p>
    <w:p w:rsidR="00285EA6" w:rsidRPr="008D0448" w:rsidRDefault="00285EA6" w:rsidP="00285EA6">
      <w:pPr>
        <w:numPr>
          <w:ilvl w:val="0"/>
          <w:numId w:val="13"/>
        </w:numPr>
        <w:tabs>
          <w:tab w:val="left" w:pos="1440"/>
        </w:tabs>
        <w:spacing w:line="360" w:lineRule="auto"/>
        <w:outlineLvl w:val="3"/>
        <w:rPr>
          <w:rFonts w:ascii="仿宋_GB2312" w:eastAsia="仿宋_GB2312"/>
          <w:sz w:val="28"/>
          <w:szCs w:val="28"/>
        </w:rPr>
      </w:pPr>
      <w:r w:rsidRPr="008D0448">
        <w:rPr>
          <w:rFonts w:ascii="仿宋_GB2312" w:eastAsia="仿宋_GB2312" w:hint="eastAsia"/>
          <w:sz w:val="28"/>
          <w:szCs w:val="28"/>
        </w:rPr>
        <w:t>所有进口付汇业务实行事前登记;</w:t>
      </w:r>
    </w:p>
    <w:p w:rsidR="00285EA6" w:rsidRPr="008D0448" w:rsidRDefault="00285EA6" w:rsidP="00285EA6">
      <w:pPr>
        <w:numPr>
          <w:ilvl w:val="0"/>
          <w:numId w:val="13"/>
        </w:numPr>
        <w:tabs>
          <w:tab w:val="left" w:pos="1440"/>
        </w:tabs>
        <w:spacing w:line="360" w:lineRule="auto"/>
        <w:outlineLvl w:val="3"/>
        <w:rPr>
          <w:rFonts w:ascii="仿宋_GB2312" w:eastAsia="仿宋_GB2312"/>
          <w:sz w:val="28"/>
          <w:szCs w:val="28"/>
        </w:rPr>
      </w:pPr>
      <w:r w:rsidRPr="008D0448">
        <w:rPr>
          <w:rFonts w:ascii="仿宋_GB2312" w:eastAsia="仿宋_GB2312" w:hint="eastAsia"/>
          <w:sz w:val="28"/>
          <w:szCs w:val="28"/>
        </w:rPr>
        <w:t>不得以信用证、托收、预付货款等方式进口付汇；</w:t>
      </w:r>
    </w:p>
    <w:p w:rsidR="00285EA6" w:rsidRPr="008D0448" w:rsidRDefault="00285EA6" w:rsidP="00285EA6">
      <w:pPr>
        <w:numPr>
          <w:ilvl w:val="0"/>
          <w:numId w:val="13"/>
        </w:numPr>
        <w:tabs>
          <w:tab w:val="left" w:pos="1440"/>
        </w:tabs>
        <w:spacing w:line="360" w:lineRule="auto"/>
        <w:outlineLvl w:val="3"/>
        <w:rPr>
          <w:rFonts w:ascii="仿宋_GB2312" w:eastAsia="仿宋_GB2312"/>
          <w:sz w:val="28"/>
          <w:szCs w:val="28"/>
        </w:rPr>
      </w:pPr>
      <w:r w:rsidRPr="008D0448">
        <w:rPr>
          <w:rFonts w:ascii="仿宋_GB2312" w:eastAsia="仿宋_GB2312" w:hint="eastAsia"/>
          <w:sz w:val="28"/>
          <w:szCs w:val="28"/>
        </w:rPr>
        <w:t>不得办理异地付汇和转口贸易支付；</w:t>
      </w:r>
    </w:p>
    <w:p w:rsidR="00285EA6" w:rsidRPr="008D0448" w:rsidRDefault="00285EA6" w:rsidP="00285EA6">
      <w:pPr>
        <w:numPr>
          <w:ilvl w:val="0"/>
          <w:numId w:val="13"/>
        </w:numPr>
        <w:tabs>
          <w:tab w:val="left" w:pos="1440"/>
        </w:tabs>
        <w:spacing w:line="360" w:lineRule="auto"/>
        <w:outlineLvl w:val="3"/>
        <w:rPr>
          <w:rFonts w:ascii="仿宋_GB2312" w:eastAsia="仿宋_GB2312"/>
          <w:sz w:val="28"/>
          <w:szCs w:val="28"/>
        </w:rPr>
      </w:pPr>
      <w:r w:rsidRPr="008D0448">
        <w:rPr>
          <w:rFonts w:ascii="仿宋_GB2312" w:eastAsia="仿宋_GB2312" w:hint="eastAsia"/>
          <w:sz w:val="28"/>
          <w:szCs w:val="28"/>
        </w:rPr>
        <w:t>外汇局规定的其他管理措施。</w:t>
      </w:r>
    </w:p>
    <w:p w:rsidR="00285EA6" w:rsidRPr="008D0448" w:rsidRDefault="00285EA6" w:rsidP="00285EA6">
      <w:pPr>
        <w:pStyle w:val="2"/>
        <w:numPr>
          <w:ilvl w:val="0"/>
          <w:numId w:val="17"/>
        </w:numPr>
        <w:ind w:firstLineChars="225" w:firstLine="723"/>
        <w:jc w:val="center"/>
      </w:pPr>
      <w:r w:rsidRPr="008D0448">
        <w:rPr>
          <w:rFonts w:hint="eastAsia"/>
        </w:rPr>
        <w:t xml:space="preserve">  </w:t>
      </w:r>
      <w:r w:rsidRPr="008D0448">
        <w:rPr>
          <w:rFonts w:hint="eastAsia"/>
        </w:rPr>
        <w:t>罚则</w:t>
      </w:r>
    </w:p>
    <w:p w:rsidR="00285EA6" w:rsidRDefault="00285EA6" w:rsidP="00285EA6">
      <w:pPr>
        <w:numPr>
          <w:ilvl w:val="0"/>
          <w:numId w:val="5"/>
        </w:numPr>
        <w:tabs>
          <w:tab w:val="num" w:pos="1260"/>
          <w:tab w:val="num" w:pos="1440"/>
        </w:tabs>
        <w:ind w:left="-96"/>
        <w:outlineLvl w:val="2"/>
        <w:rPr>
          <w:rFonts w:ascii="仿宋_GB2312" w:eastAsia="仿宋_GB2312"/>
          <w:sz w:val="28"/>
        </w:rPr>
      </w:pPr>
      <w:r>
        <w:rPr>
          <w:rFonts w:ascii="仿宋_GB2312" w:eastAsia="仿宋_GB2312" w:hint="eastAsia"/>
          <w:sz w:val="28"/>
        </w:rPr>
        <w:t>进口单位和银行应当按照本细则</w:t>
      </w:r>
      <w:r w:rsidRPr="008D0448">
        <w:rPr>
          <w:rFonts w:ascii="仿宋_GB2312" w:eastAsia="仿宋_GB2312" w:hint="eastAsia"/>
          <w:sz w:val="28"/>
        </w:rPr>
        <w:t>及其他相关规定办理进口付汇业务，对违反规定的，由外汇局依据《中华人民共和国外汇管理条例》（以下简称《条例》）等相关规定处罚。</w:t>
      </w:r>
    </w:p>
    <w:p w:rsidR="00285EA6" w:rsidRPr="00FB0781" w:rsidRDefault="00285EA6" w:rsidP="00285EA6">
      <w:pPr>
        <w:numPr>
          <w:ilvl w:val="0"/>
          <w:numId w:val="5"/>
        </w:numPr>
        <w:tabs>
          <w:tab w:val="num" w:pos="1260"/>
          <w:tab w:val="num" w:pos="1440"/>
        </w:tabs>
        <w:ind w:left="-96"/>
        <w:outlineLvl w:val="2"/>
        <w:rPr>
          <w:rFonts w:ascii="仿宋_GB2312" w:eastAsia="仿宋_GB2312"/>
          <w:sz w:val="28"/>
        </w:rPr>
      </w:pPr>
      <w:r w:rsidRPr="00FB0781">
        <w:rPr>
          <w:rFonts w:ascii="仿宋_GB2312" w:eastAsia="仿宋_GB2312" w:hint="eastAsia"/>
          <w:sz w:val="28"/>
        </w:rPr>
        <w:t>进口单位年度（自然年度）累计进口多付汇差额超过等值500万美元以上且无正当理由的，由外汇局依据《条例》第三十九条规定，给予责令限期调回外汇，处逃汇金额30%以下的罚款；情节严重的，处逃汇金额30%以上等值以下的罚款；构成犯罪的，依法追究刑事责任。</w:t>
      </w:r>
    </w:p>
    <w:p w:rsidR="00285EA6" w:rsidRPr="008D0448" w:rsidRDefault="00285EA6" w:rsidP="00285EA6">
      <w:pPr>
        <w:numPr>
          <w:ilvl w:val="0"/>
          <w:numId w:val="5"/>
        </w:numPr>
        <w:tabs>
          <w:tab w:val="num" w:pos="1260"/>
          <w:tab w:val="num" w:pos="1440"/>
        </w:tabs>
        <w:ind w:left="-96"/>
        <w:outlineLvl w:val="2"/>
        <w:rPr>
          <w:rFonts w:ascii="仿宋_GB2312" w:eastAsia="仿宋_GB2312"/>
          <w:sz w:val="28"/>
        </w:rPr>
      </w:pPr>
      <w:r w:rsidRPr="008D0448">
        <w:rPr>
          <w:rFonts w:ascii="仿宋_GB2312" w:eastAsia="仿宋_GB2312" w:hint="eastAsia"/>
          <w:sz w:val="28"/>
        </w:rPr>
        <w:t>进口单位有下列行为之</w:t>
      </w:r>
      <w:r>
        <w:rPr>
          <w:rFonts w:ascii="仿宋_GB2312" w:eastAsia="仿宋_GB2312" w:hint="eastAsia"/>
          <w:sz w:val="28"/>
        </w:rPr>
        <w:t>一的，由外汇局依据《条例》第四十八条规定，责令改正，给予警告，</w:t>
      </w:r>
      <w:r w:rsidRPr="008D0448">
        <w:rPr>
          <w:rFonts w:ascii="仿宋_GB2312" w:eastAsia="仿宋_GB2312" w:hint="eastAsia"/>
          <w:sz w:val="28"/>
        </w:rPr>
        <w:t>处30万元以下罚款:</w:t>
      </w:r>
    </w:p>
    <w:p w:rsidR="00285EA6" w:rsidRPr="008D0448" w:rsidRDefault="00285EA6" w:rsidP="00285EA6">
      <w:pPr>
        <w:tabs>
          <w:tab w:val="num" w:pos="1260"/>
          <w:tab w:val="num" w:pos="1440"/>
        </w:tabs>
        <w:ind w:leftChars="-46" w:left="-97" w:firstLineChars="200" w:firstLine="560"/>
        <w:outlineLvl w:val="2"/>
        <w:rPr>
          <w:rFonts w:ascii="仿宋_GB2312" w:eastAsia="仿宋_GB2312"/>
          <w:sz w:val="28"/>
        </w:rPr>
      </w:pPr>
      <w:r w:rsidRPr="008D0448">
        <w:rPr>
          <w:rFonts w:ascii="仿宋_GB2312" w:eastAsia="仿宋_GB2312" w:hint="eastAsia"/>
          <w:sz w:val="28"/>
        </w:rPr>
        <w:t>（一）拒绝、阻碍外汇局依法实施现场核查；</w:t>
      </w:r>
    </w:p>
    <w:p w:rsidR="00285EA6" w:rsidRPr="008D0448" w:rsidRDefault="00285EA6" w:rsidP="00285EA6">
      <w:pPr>
        <w:tabs>
          <w:tab w:val="num" w:pos="1260"/>
          <w:tab w:val="num" w:pos="1440"/>
        </w:tabs>
        <w:ind w:leftChars="-46" w:left="-97" w:firstLineChars="200" w:firstLine="560"/>
        <w:outlineLvl w:val="2"/>
        <w:rPr>
          <w:rFonts w:ascii="仿宋_GB2312" w:eastAsia="仿宋_GB2312"/>
          <w:sz w:val="28"/>
        </w:rPr>
      </w:pPr>
      <w:r w:rsidRPr="008D0448">
        <w:rPr>
          <w:rFonts w:ascii="仿宋_GB2312" w:eastAsia="仿宋_GB2312" w:hint="eastAsia"/>
          <w:sz w:val="28"/>
        </w:rPr>
        <w:t>（二）办理进口付汇业务未按照规定提交有效单证或者提交的单证不真实的；</w:t>
      </w:r>
    </w:p>
    <w:p w:rsidR="00285EA6" w:rsidRPr="008D0448" w:rsidRDefault="00285EA6" w:rsidP="00285EA6">
      <w:pPr>
        <w:spacing w:line="360" w:lineRule="auto"/>
        <w:ind w:leftChars="-16" w:left="-34" w:firstLineChars="200" w:firstLine="560"/>
        <w:outlineLvl w:val="3"/>
        <w:rPr>
          <w:rFonts w:ascii="仿宋_GB2312" w:eastAsia="仿宋_GB2312"/>
          <w:sz w:val="28"/>
          <w:szCs w:val="28"/>
        </w:rPr>
      </w:pPr>
      <w:r w:rsidRPr="008D0448">
        <w:rPr>
          <w:rFonts w:ascii="仿宋_GB2312" w:eastAsia="仿宋_GB2312" w:hint="eastAsia"/>
          <w:sz w:val="28"/>
          <w:szCs w:val="28"/>
        </w:rPr>
        <w:t>（三）对于需登记的进口付汇业务，未按规定到外汇局办理登记的；</w:t>
      </w:r>
    </w:p>
    <w:p w:rsidR="00285EA6" w:rsidRPr="008D0448" w:rsidRDefault="00285EA6" w:rsidP="00285EA6">
      <w:pPr>
        <w:spacing w:line="360" w:lineRule="auto"/>
        <w:ind w:leftChars="-16" w:left="-34" w:firstLineChars="200" w:firstLine="560"/>
        <w:outlineLvl w:val="3"/>
        <w:rPr>
          <w:rFonts w:ascii="仿宋_GB2312" w:eastAsia="仿宋_GB2312"/>
          <w:sz w:val="28"/>
          <w:szCs w:val="28"/>
        </w:rPr>
      </w:pPr>
      <w:r>
        <w:rPr>
          <w:rFonts w:ascii="仿宋_GB2312" w:eastAsia="仿宋_GB2312" w:hint="eastAsia"/>
          <w:sz w:val="28"/>
          <w:szCs w:val="28"/>
        </w:rPr>
        <w:t>（四）对于需</w:t>
      </w:r>
      <w:r w:rsidRPr="008D0448">
        <w:rPr>
          <w:rFonts w:ascii="仿宋_GB2312" w:eastAsia="仿宋_GB2312" w:hint="eastAsia"/>
          <w:sz w:val="28"/>
          <w:szCs w:val="28"/>
        </w:rPr>
        <w:t>逐笔报告的进口付汇业务，未按规定进行报告的；</w:t>
      </w:r>
    </w:p>
    <w:p w:rsidR="00285EA6" w:rsidRPr="008D0448" w:rsidRDefault="00285EA6" w:rsidP="00285EA6">
      <w:pPr>
        <w:spacing w:line="360" w:lineRule="auto"/>
        <w:ind w:leftChars="-16" w:left="-34" w:firstLineChars="200" w:firstLine="560"/>
        <w:outlineLvl w:val="3"/>
        <w:rPr>
          <w:rFonts w:ascii="仿宋_GB2312" w:eastAsia="仿宋_GB2312"/>
          <w:sz w:val="28"/>
          <w:szCs w:val="28"/>
        </w:rPr>
      </w:pPr>
      <w:r w:rsidRPr="008D0448">
        <w:rPr>
          <w:rFonts w:ascii="仿宋_GB2312" w:eastAsia="仿宋_GB2312" w:hint="eastAsia"/>
          <w:sz w:val="28"/>
          <w:szCs w:val="28"/>
        </w:rPr>
        <w:t xml:space="preserve">（五）瞒报、漏报、错报进口付汇核查信息； </w:t>
      </w:r>
    </w:p>
    <w:p w:rsidR="00285EA6" w:rsidRPr="008D0448" w:rsidRDefault="00285EA6" w:rsidP="00285EA6">
      <w:pPr>
        <w:spacing w:line="360" w:lineRule="auto"/>
        <w:ind w:leftChars="-16" w:left="-34" w:firstLineChars="200" w:firstLine="560"/>
        <w:outlineLvl w:val="3"/>
        <w:rPr>
          <w:rFonts w:ascii="仿宋_GB2312" w:eastAsia="仿宋_GB2312"/>
          <w:sz w:val="28"/>
          <w:szCs w:val="28"/>
        </w:rPr>
      </w:pPr>
      <w:r w:rsidRPr="008D0448">
        <w:rPr>
          <w:rFonts w:ascii="仿宋_GB2312" w:eastAsia="仿宋_GB2312" w:hint="eastAsia"/>
          <w:sz w:val="28"/>
          <w:szCs w:val="28"/>
        </w:rPr>
        <w:t>（</w:t>
      </w:r>
      <w:r>
        <w:rPr>
          <w:rFonts w:ascii="仿宋_GB2312" w:eastAsia="仿宋_GB2312" w:hint="eastAsia"/>
          <w:sz w:val="28"/>
          <w:szCs w:val="28"/>
        </w:rPr>
        <w:t>六</w:t>
      </w:r>
      <w:r w:rsidRPr="008D0448">
        <w:rPr>
          <w:rFonts w:ascii="仿宋_GB2312" w:eastAsia="仿宋_GB2312" w:hint="eastAsia"/>
          <w:sz w:val="28"/>
          <w:szCs w:val="28"/>
        </w:rPr>
        <w:t>）其他违反</w:t>
      </w:r>
      <w:r>
        <w:rPr>
          <w:rFonts w:ascii="仿宋_GB2312" w:eastAsia="仿宋_GB2312" w:hint="eastAsia"/>
          <w:sz w:val="28"/>
          <w:szCs w:val="28"/>
        </w:rPr>
        <w:t>《试点办法》及</w:t>
      </w:r>
      <w:r w:rsidRPr="008D0448">
        <w:rPr>
          <w:rFonts w:ascii="仿宋_GB2312" w:eastAsia="仿宋_GB2312" w:hint="eastAsia"/>
          <w:sz w:val="28"/>
          <w:szCs w:val="28"/>
        </w:rPr>
        <w:t>本细则的行为。</w:t>
      </w:r>
    </w:p>
    <w:p w:rsidR="00285EA6" w:rsidRPr="008D0448" w:rsidRDefault="00285EA6" w:rsidP="00285EA6">
      <w:pPr>
        <w:numPr>
          <w:ilvl w:val="0"/>
          <w:numId w:val="5"/>
        </w:numPr>
        <w:tabs>
          <w:tab w:val="num" w:pos="1260"/>
          <w:tab w:val="num" w:pos="1440"/>
        </w:tabs>
        <w:ind w:left="-96"/>
        <w:outlineLvl w:val="2"/>
        <w:rPr>
          <w:rFonts w:ascii="仿宋_GB2312" w:eastAsia="仿宋_GB2312"/>
          <w:sz w:val="28"/>
        </w:rPr>
      </w:pPr>
      <w:r w:rsidRPr="008D0448">
        <w:rPr>
          <w:rFonts w:ascii="仿宋_GB2312" w:eastAsia="仿宋_GB2312" w:hint="eastAsia"/>
          <w:sz w:val="28"/>
        </w:rPr>
        <w:t>银行有下列行为之一的，由外汇局依据《条例》第四十七条规定，责令限期改正，没收违法所得，并处20万元以上100万元以下的罚款：</w:t>
      </w:r>
    </w:p>
    <w:p w:rsidR="00285EA6" w:rsidRPr="008D0448" w:rsidRDefault="00285EA6" w:rsidP="00285EA6">
      <w:pPr>
        <w:numPr>
          <w:ilvl w:val="0"/>
          <w:numId w:val="14"/>
        </w:numPr>
        <w:tabs>
          <w:tab w:val="clear" w:pos="1140"/>
          <w:tab w:val="num" w:pos="1260"/>
        </w:tabs>
        <w:spacing w:line="360" w:lineRule="auto"/>
        <w:outlineLvl w:val="3"/>
        <w:rPr>
          <w:rFonts w:ascii="仿宋_GB2312" w:eastAsia="仿宋_GB2312"/>
          <w:sz w:val="28"/>
          <w:szCs w:val="28"/>
        </w:rPr>
      </w:pPr>
      <w:r>
        <w:rPr>
          <w:rFonts w:ascii="仿宋_GB2312" w:eastAsia="仿宋_GB2312" w:hint="eastAsia"/>
          <w:sz w:val="28"/>
          <w:szCs w:val="28"/>
        </w:rPr>
        <w:t>未按照本细则及相关规定审核有效凭证及商业单据</w:t>
      </w:r>
      <w:r w:rsidRPr="008D0448">
        <w:rPr>
          <w:rFonts w:ascii="仿宋_GB2312" w:eastAsia="仿宋_GB2312" w:hint="eastAsia"/>
          <w:sz w:val="28"/>
          <w:szCs w:val="28"/>
        </w:rPr>
        <w:t>，为进口单位办理进口付汇业务；</w:t>
      </w:r>
    </w:p>
    <w:p w:rsidR="00285EA6" w:rsidRPr="008D0448" w:rsidRDefault="00285EA6" w:rsidP="00285EA6">
      <w:pPr>
        <w:numPr>
          <w:ilvl w:val="0"/>
          <w:numId w:val="14"/>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属进口付汇登记业务范围，但未凭外汇局核发的《登记表》为进口单位办理进口付汇业务；</w:t>
      </w:r>
    </w:p>
    <w:p w:rsidR="00285EA6" w:rsidRPr="008D0448" w:rsidRDefault="00285EA6" w:rsidP="00285EA6">
      <w:pPr>
        <w:numPr>
          <w:ilvl w:val="0"/>
          <w:numId w:val="14"/>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未按照外汇局公布的进口单位分类管理措施为进口单位办理进口付汇业务；</w:t>
      </w:r>
    </w:p>
    <w:p w:rsidR="00285EA6" w:rsidRPr="008D0448" w:rsidRDefault="00285EA6" w:rsidP="00285EA6">
      <w:pPr>
        <w:numPr>
          <w:ilvl w:val="0"/>
          <w:numId w:val="14"/>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其他违反</w:t>
      </w:r>
      <w:r>
        <w:rPr>
          <w:rFonts w:ascii="仿宋_GB2312" w:eastAsia="仿宋_GB2312" w:hint="eastAsia"/>
          <w:sz w:val="28"/>
          <w:szCs w:val="28"/>
        </w:rPr>
        <w:t>《试点办法》及</w:t>
      </w:r>
      <w:r w:rsidRPr="008D0448">
        <w:rPr>
          <w:rFonts w:ascii="仿宋_GB2312" w:eastAsia="仿宋_GB2312" w:hint="eastAsia"/>
          <w:sz w:val="28"/>
          <w:szCs w:val="28"/>
        </w:rPr>
        <w:t>本细则的行为。</w:t>
      </w:r>
    </w:p>
    <w:p w:rsidR="00285EA6" w:rsidRPr="008D0448" w:rsidRDefault="00285EA6" w:rsidP="00285EA6">
      <w:pPr>
        <w:numPr>
          <w:ilvl w:val="0"/>
          <w:numId w:val="5"/>
        </w:numPr>
        <w:tabs>
          <w:tab w:val="num" w:pos="1260"/>
          <w:tab w:val="num" w:pos="1440"/>
          <w:tab w:val="left" w:pos="2127"/>
        </w:tabs>
        <w:ind w:left="-96"/>
        <w:outlineLvl w:val="2"/>
        <w:rPr>
          <w:rFonts w:ascii="仿宋_GB2312" w:eastAsia="仿宋_GB2312"/>
          <w:sz w:val="28"/>
        </w:rPr>
      </w:pPr>
      <w:r w:rsidRPr="008D0448">
        <w:rPr>
          <w:rFonts w:ascii="仿宋_GB2312" w:eastAsia="仿宋_GB2312" w:hint="eastAsia"/>
          <w:sz w:val="28"/>
        </w:rPr>
        <w:t>银行有下列行为之</w:t>
      </w:r>
      <w:r>
        <w:rPr>
          <w:rFonts w:ascii="仿宋_GB2312" w:eastAsia="仿宋_GB2312" w:hint="eastAsia"/>
          <w:sz w:val="28"/>
        </w:rPr>
        <w:t>一的，由外汇局依据《条例》第四十八条规定，责令改正，给予警告，</w:t>
      </w:r>
      <w:r w:rsidRPr="008D0448">
        <w:rPr>
          <w:rFonts w:ascii="仿宋_GB2312" w:eastAsia="仿宋_GB2312" w:hint="eastAsia"/>
          <w:sz w:val="28"/>
        </w:rPr>
        <w:t>处30万元以下罚款:</w:t>
      </w:r>
    </w:p>
    <w:p w:rsidR="00285EA6" w:rsidRPr="008D0448" w:rsidRDefault="00285EA6" w:rsidP="00285EA6">
      <w:pPr>
        <w:numPr>
          <w:ilvl w:val="0"/>
          <w:numId w:val="15"/>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错报、漏报、虚报、迟报进口付汇核查凭证以及电子信息；</w:t>
      </w:r>
    </w:p>
    <w:p w:rsidR="00285EA6" w:rsidRPr="008D0448" w:rsidRDefault="00285EA6" w:rsidP="00285EA6">
      <w:pPr>
        <w:numPr>
          <w:ilvl w:val="0"/>
          <w:numId w:val="15"/>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拒绝、阻碍外汇局依法实施现场核查；</w:t>
      </w:r>
    </w:p>
    <w:p w:rsidR="00285EA6" w:rsidRPr="008D0448" w:rsidRDefault="00285EA6" w:rsidP="00285EA6">
      <w:pPr>
        <w:numPr>
          <w:ilvl w:val="0"/>
          <w:numId w:val="15"/>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未按照本细则及相关规定</w:t>
      </w:r>
      <w:r>
        <w:rPr>
          <w:rFonts w:ascii="仿宋_GB2312" w:eastAsia="仿宋_GB2312" w:hint="eastAsia"/>
          <w:sz w:val="28"/>
          <w:szCs w:val="28"/>
        </w:rPr>
        <w:t>提供有效单证及资料用于外汇局实施现场核查；</w:t>
      </w:r>
    </w:p>
    <w:p w:rsidR="00285EA6" w:rsidRPr="008D0448" w:rsidRDefault="00285EA6" w:rsidP="00285EA6">
      <w:pPr>
        <w:numPr>
          <w:ilvl w:val="0"/>
          <w:numId w:val="15"/>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其他违反</w:t>
      </w:r>
      <w:r>
        <w:rPr>
          <w:rFonts w:ascii="仿宋_GB2312" w:eastAsia="仿宋_GB2312" w:hint="eastAsia"/>
          <w:sz w:val="28"/>
          <w:szCs w:val="28"/>
        </w:rPr>
        <w:t>《试点办法》及</w:t>
      </w:r>
      <w:r w:rsidRPr="008D0448">
        <w:rPr>
          <w:rFonts w:ascii="仿宋_GB2312" w:eastAsia="仿宋_GB2312" w:hint="eastAsia"/>
          <w:sz w:val="28"/>
          <w:szCs w:val="28"/>
        </w:rPr>
        <w:t>本细则的行为。</w:t>
      </w:r>
    </w:p>
    <w:p w:rsidR="00285EA6" w:rsidRPr="008D0448" w:rsidRDefault="00285EA6" w:rsidP="00285EA6">
      <w:pPr>
        <w:pStyle w:val="2"/>
        <w:numPr>
          <w:ilvl w:val="0"/>
          <w:numId w:val="17"/>
        </w:numPr>
        <w:ind w:firstLineChars="225" w:firstLine="723"/>
        <w:jc w:val="center"/>
        <w:rPr>
          <w:rFonts w:ascii="黑体"/>
        </w:rPr>
      </w:pPr>
      <w:r w:rsidRPr="008D0448">
        <w:rPr>
          <w:rFonts w:ascii="黑体" w:hint="eastAsia"/>
        </w:rPr>
        <w:t xml:space="preserve">  附则</w:t>
      </w:r>
    </w:p>
    <w:p w:rsidR="00285EA6" w:rsidRPr="008D0448" w:rsidRDefault="00285EA6" w:rsidP="00285EA6">
      <w:pPr>
        <w:numPr>
          <w:ilvl w:val="0"/>
          <w:numId w:val="5"/>
        </w:numPr>
        <w:tabs>
          <w:tab w:val="num" w:pos="1260"/>
          <w:tab w:val="num" w:pos="1440"/>
          <w:tab w:val="left" w:pos="2127"/>
        </w:tabs>
        <w:ind w:left="-96"/>
        <w:outlineLvl w:val="2"/>
        <w:rPr>
          <w:rFonts w:ascii="仿宋_GB2312" w:eastAsia="仿宋_GB2312"/>
          <w:sz w:val="28"/>
        </w:rPr>
      </w:pPr>
      <w:r w:rsidRPr="008D0448">
        <w:rPr>
          <w:rFonts w:ascii="仿宋_GB2312" w:eastAsia="仿宋_GB2312" w:hint="eastAsia"/>
          <w:sz w:val="28"/>
        </w:rPr>
        <w:t>本细则下列用语的含义：</w:t>
      </w:r>
    </w:p>
    <w:p w:rsidR="00285EA6" w:rsidRPr="008D0448" w:rsidRDefault="00285EA6" w:rsidP="00285EA6">
      <w:pPr>
        <w:numPr>
          <w:ilvl w:val="0"/>
          <w:numId w:val="16"/>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进口货物</w:t>
      </w:r>
      <w:r w:rsidRPr="008D0448">
        <w:rPr>
          <w:rFonts w:ascii="仿宋_GB2312" w:eastAsia="仿宋_GB2312"/>
          <w:sz w:val="28"/>
          <w:szCs w:val="28"/>
        </w:rPr>
        <w:t>总量核查率</w:t>
      </w:r>
      <w:r w:rsidRPr="008D0448">
        <w:rPr>
          <w:rFonts w:ascii="仿宋_GB2312" w:eastAsia="仿宋_GB2312" w:hint="eastAsia"/>
          <w:sz w:val="28"/>
          <w:szCs w:val="28"/>
        </w:rPr>
        <w:t>是指进口到货金额与进口付汇金额的比率；</w:t>
      </w:r>
    </w:p>
    <w:p w:rsidR="00285EA6" w:rsidRPr="008D0448" w:rsidRDefault="00285EA6" w:rsidP="00285EA6">
      <w:pPr>
        <w:numPr>
          <w:ilvl w:val="0"/>
          <w:numId w:val="16"/>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进口多付汇或多到货差额是指进口付汇金额与进口到货金额的差额；</w:t>
      </w:r>
    </w:p>
    <w:p w:rsidR="00285EA6" w:rsidRPr="008D0448" w:rsidRDefault="00285EA6" w:rsidP="00285EA6">
      <w:pPr>
        <w:numPr>
          <w:ilvl w:val="0"/>
          <w:numId w:val="16"/>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进口收汇总量核查率是指转口贸易、境外承包工程收汇金额与同期转口贸易、境外承包工程付汇金额的比率；</w:t>
      </w:r>
    </w:p>
    <w:p w:rsidR="00285EA6" w:rsidRPr="008D0448" w:rsidRDefault="00285EA6" w:rsidP="00285EA6">
      <w:pPr>
        <w:numPr>
          <w:ilvl w:val="0"/>
          <w:numId w:val="16"/>
        </w:numPr>
        <w:tabs>
          <w:tab w:val="clear" w:pos="1140"/>
          <w:tab w:val="num" w:pos="1260"/>
        </w:tabs>
        <w:spacing w:line="360" w:lineRule="auto"/>
        <w:outlineLvl w:val="3"/>
        <w:rPr>
          <w:rFonts w:ascii="仿宋_GB2312" w:eastAsia="仿宋_GB2312"/>
          <w:sz w:val="28"/>
          <w:szCs w:val="28"/>
        </w:rPr>
      </w:pPr>
      <w:r w:rsidRPr="008D0448">
        <w:rPr>
          <w:rFonts w:ascii="仿宋_GB2312" w:eastAsia="仿宋_GB2312" w:hint="eastAsia"/>
          <w:sz w:val="28"/>
          <w:szCs w:val="28"/>
        </w:rPr>
        <w:t>异地付汇是指到本单位注册地所属省、自治区、直辖市以外的其他地区的银行发生的付汇行为。</w:t>
      </w:r>
    </w:p>
    <w:p w:rsidR="00285EA6" w:rsidRPr="008D0448" w:rsidRDefault="00285EA6" w:rsidP="00285EA6">
      <w:pPr>
        <w:numPr>
          <w:ilvl w:val="0"/>
          <w:numId w:val="5"/>
        </w:numPr>
        <w:tabs>
          <w:tab w:val="left" w:pos="2127"/>
        </w:tabs>
        <w:spacing w:line="360" w:lineRule="auto"/>
        <w:outlineLvl w:val="3"/>
        <w:rPr>
          <w:rFonts w:ascii="仿宋_GB2312" w:eastAsia="仿宋_GB2312"/>
          <w:sz w:val="28"/>
          <w:szCs w:val="28"/>
        </w:rPr>
      </w:pPr>
      <w:r w:rsidRPr="008D0448">
        <w:rPr>
          <w:rFonts w:ascii="仿宋_GB2312" w:eastAsia="仿宋_GB2312" w:hint="eastAsia"/>
          <w:sz w:val="28"/>
          <w:szCs w:val="28"/>
        </w:rPr>
        <w:t>对于因数据传输问题等原因导致外汇局无法获取进口付汇或</w:t>
      </w:r>
      <w:r w:rsidRPr="008D0448">
        <w:rPr>
          <w:rFonts w:ascii="仿宋_GB2312" w:eastAsia="仿宋_GB2312" w:hint="eastAsia"/>
          <w:sz w:val="28"/>
        </w:rPr>
        <w:t>进口</w:t>
      </w:r>
      <w:r w:rsidRPr="008D0448">
        <w:rPr>
          <w:rFonts w:ascii="仿宋_GB2312" w:eastAsia="仿宋_GB2312" w:hint="eastAsia"/>
          <w:sz w:val="28"/>
          <w:szCs w:val="28"/>
        </w:rPr>
        <w:t>货物电子数据的，外汇局可以要求银行或进口单位提供有关纸质凭证。外汇局审核其真实性后，可补录相关电子数据。</w:t>
      </w:r>
    </w:p>
    <w:p w:rsidR="00285EA6" w:rsidRPr="008D0448" w:rsidRDefault="00285EA6" w:rsidP="00285EA6">
      <w:pPr>
        <w:numPr>
          <w:ilvl w:val="0"/>
          <w:numId w:val="5"/>
        </w:numPr>
        <w:tabs>
          <w:tab w:val="num" w:pos="1440"/>
          <w:tab w:val="left" w:pos="2127"/>
        </w:tabs>
        <w:outlineLvl w:val="2"/>
        <w:rPr>
          <w:rFonts w:ascii="仿宋_GB2312" w:eastAsia="仿宋_GB2312"/>
          <w:sz w:val="28"/>
        </w:rPr>
      </w:pPr>
      <w:r w:rsidRPr="008D0448">
        <w:rPr>
          <w:rFonts w:ascii="仿宋_GB2312" w:eastAsia="仿宋_GB2312" w:hint="eastAsia"/>
          <w:sz w:val="28"/>
        </w:rPr>
        <w:t>本细则涉及进口单位提供的资料均为正本和加盖单位公章的复印件。外汇局或银行按规定审查相关资料后，只留存复印件。</w:t>
      </w:r>
    </w:p>
    <w:p w:rsidR="00285EA6" w:rsidRPr="008D0448" w:rsidRDefault="00285EA6" w:rsidP="00285EA6">
      <w:pPr>
        <w:numPr>
          <w:ilvl w:val="0"/>
          <w:numId w:val="5"/>
        </w:numPr>
        <w:tabs>
          <w:tab w:val="num" w:pos="1440"/>
          <w:tab w:val="left" w:pos="2127"/>
        </w:tabs>
        <w:outlineLvl w:val="2"/>
        <w:rPr>
          <w:rFonts w:ascii="仿宋_GB2312" w:eastAsia="仿宋_GB2312"/>
          <w:sz w:val="28"/>
        </w:rPr>
      </w:pPr>
      <w:r>
        <w:rPr>
          <w:rFonts w:ascii="仿宋_GB2312" w:eastAsia="仿宋_GB2312" w:hint="eastAsia"/>
          <w:sz w:val="28"/>
        </w:rPr>
        <w:t>本细则</w:t>
      </w:r>
      <w:r w:rsidRPr="008D0448">
        <w:rPr>
          <w:rFonts w:ascii="仿宋_GB2312" w:eastAsia="仿宋_GB2312" w:hint="eastAsia"/>
          <w:sz w:val="28"/>
        </w:rPr>
        <w:t>中涉及的相关商业单据、有效凭证、证明材料的原件或加盖单位公章的复印件及申请书、《登记表》原件、《报告表》原件、《考核分类通知书》（第一联、第三联）原件和《现场核查通知书》（第一联、第三联）原件，均应作为重要业务档案留存备查。进口单位和银行应妥善保管上述相关业务档案，留存5年备查。外汇局妥善保管上述相关业务档案，留存5年备查。</w:t>
      </w:r>
    </w:p>
    <w:p w:rsidR="00285EA6" w:rsidRPr="008D0448" w:rsidRDefault="00285EA6" w:rsidP="00285EA6">
      <w:pPr>
        <w:numPr>
          <w:ilvl w:val="0"/>
          <w:numId w:val="5"/>
        </w:numPr>
        <w:tabs>
          <w:tab w:val="num" w:pos="1440"/>
          <w:tab w:val="left" w:pos="2127"/>
        </w:tabs>
        <w:outlineLvl w:val="2"/>
        <w:rPr>
          <w:rFonts w:ascii="仿宋_GB2312" w:eastAsia="仿宋_GB2312"/>
          <w:sz w:val="28"/>
        </w:rPr>
      </w:pPr>
      <w:r w:rsidRPr="008D0448">
        <w:rPr>
          <w:rFonts w:ascii="仿宋_GB2312" w:eastAsia="仿宋_GB2312" w:hint="eastAsia"/>
          <w:sz w:val="28"/>
        </w:rPr>
        <w:t>本细则规定的比率、金额、期限均含本值，其中期限以工作日计算，不含法定假日</w:t>
      </w:r>
      <w:r>
        <w:rPr>
          <w:rFonts w:ascii="仿宋_GB2312" w:eastAsia="仿宋_GB2312" w:hint="eastAsia"/>
          <w:sz w:val="28"/>
        </w:rPr>
        <w:t>，</w:t>
      </w:r>
      <w:r w:rsidRPr="00B173F4">
        <w:rPr>
          <w:rFonts w:ascii="仿宋_GB2312" w:eastAsia="仿宋_GB2312" w:hint="eastAsia"/>
          <w:sz w:val="28"/>
        </w:rPr>
        <w:t>另有说明的除外</w:t>
      </w:r>
      <w:r w:rsidRPr="008D0448">
        <w:rPr>
          <w:rFonts w:ascii="仿宋_GB2312" w:eastAsia="仿宋_GB2312" w:hint="eastAsia"/>
          <w:sz w:val="28"/>
        </w:rPr>
        <w:t>。</w:t>
      </w:r>
    </w:p>
    <w:p w:rsidR="00285EA6" w:rsidRPr="00164A49" w:rsidRDefault="00285EA6" w:rsidP="00285EA6">
      <w:pPr>
        <w:numPr>
          <w:ilvl w:val="0"/>
          <w:numId w:val="5"/>
        </w:numPr>
        <w:tabs>
          <w:tab w:val="num" w:pos="1440"/>
          <w:tab w:val="left" w:pos="2127"/>
        </w:tabs>
        <w:outlineLvl w:val="2"/>
        <w:rPr>
          <w:rFonts w:ascii="仿宋_GB2312" w:eastAsia="仿宋_GB2312"/>
          <w:sz w:val="28"/>
        </w:rPr>
      </w:pPr>
      <w:r w:rsidRPr="008D0448">
        <w:rPr>
          <w:rFonts w:ascii="仿宋_GB2312" w:eastAsia="仿宋_GB2312" w:hAnsi="宋体" w:hint="eastAsia"/>
          <w:kern w:val="0"/>
          <w:sz w:val="28"/>
        </w:rPr>
        <w:t>进口单位支付进口项下佣金及贸易从属费用按照服务贸易外汇管理有关规定办理。</w:t>
      </w:r>
    </w:p>
    <w:p w:rsidR="00285EA6" w:rsidRPr="008D0448" w:rsidRDefault="00285EA6" w:rsidP="00285EA6">
      <w:pPr>
        <w:numPr>
          <w:ilvl w:val="0"/>
          <w:numId w:val="5"/>
        </w:numPr>
        <w:tabs>
          <w:tab w:val="num" w:pos="1440"/>
          <w:tab w:val="left" w:pos="2127"/>
        </w:tabs>
        <w:outlineLvl w:val="2"/>
        <w:rPr>
          <w:rFonts w:ascii="仿宋_GB2312" w:eastAsia="仿宋_GB2312"/>
          <w:sz w:val="28"/>
        </w:rPr>
      </w:pPr>
      <w:r>
        <w:rPr>
          <w:rFonts w:ascii="仿宋_GB2312" w:eastAsia="仿宋_GB2312" w:hAnsi="宋体" w:hint="eastAsia"/>
          <w:kern w:val="0"/>
          <w:sz w:val="28"/>
        </w:rPr>
        <w:t>进口单位支付预付货款和延期付款按照贸易信贷登记管理有关规定办理。</w:t>
      </w:r>
    </w:p>
    <w:p w:rsidR="00285EA6" w:rsidRPr="00EF2B2D" w:rsidRDefault="00285EA6" w:rsidP="00285EA6">
      <w:pPr>
        <w:numPr>
          <w:ilvl w:val="0"/>
          <w:numId w:val="5"/>
        </w:numPr>
        <w:tabs>
          <w:tab w:val="num" w:pos="1440"/>
          <w:tab w:val="left" w:pos="2127"/>
        </w:tabs>
        <w:outlineLvl w:val="2"/>
        <w:rPr>
          <w:rFonts w:ascii="仿宋_GB2312" w:eastAsia="仿宋_GB2312"/>
          <w:sz w:val="28"/>
        </w:rPr>
      </w:pPr>
      <w:r>
        <w:rPr>
          <w:rFonts w:ascii="仿宋_GB2312" w:eastAsia="仿宋_GB2312" w:hint="eastAsia"/>
          <w:sz w:val="28"/>
        </w:rPr>
        <w:t>本细则</w:t>
      </w:r>
      <w:r w:rsidRPr="008D0448">
        <w:rPr>
          <w:rFonts w:ascii="仿宋_GB2312" w:eastAsia="仿宋_GB2312" w:hint="eastAsia"/>
          <w:sz w:val="28"/>
        </w:rPr>
        <w:t>由国家外汇管理局负责解释。</w:t>
      </w:r>
      <w:r>
        <w:rPr>
          <w:rFonts w:ascii="仿宋_GB2312" w:eastAsia="仿宋_GB2312" w:hint="eastAsia"/>
          <w:sz w:val="28"/>
        </w:rPr>
        <w:t>本</w:t>
      </w:r>
      <w:r w:rsidRPr="00EF2B2D">
        <w:rPr>
          <w:rFonts w:ascii="仿宋_GB2312" w:eastAsia="仿宋_GB2312" w:hint="eastAsia"/>
          <w:sz w:val="28"/>
        </w:rPr>
        <w:t>细则自</w:t>
      </w:r>
      <w:r>
        <w:rPr>
          <w:rFonts w:ascii="仿宋_GB2312" w:eastAsia="仿宋_GB2312" w:hint="eastAsia"/>
          <w:sz w:val="28"/>
        </w:rPr>
        <w:t>2010</w:t>
      </w:r>
      <w:r w:rsidRPr="00EF2B2D">
        <w:rPr>
          <w:rFonts w:ascii="仿宋_GB2312" w:eastAsia="仿宋_GB2312" w:hint="eastAsia"/>
          <w:sz w:val="28"/>
        </w:rPr>
        <w:t>年</w:t>
      </w:r>
      <w:r>
        <w:rPr>
          <w:rFonts w:ascii="仿宋_GB2312" w:eastAsia="仿宋_GB2312" w:hint="eastAsia"/>
          <w:sz w:val="28"/>
        </w:rPr>
        <w:t>5</w:t>
      </w:r>
      <w:r w:rsidRPr="00EF2B2D">
        <w:rPr>
          <w:rFonts w:ascii="仿宋_GB2312" w:eastAsia="仿宋_GB2312" w:hint="eastAsia"/>
          <w:sz w:val="28"/>
        </w:rPr>
        <w:t>月</w:t>
      </w:r>
      <w:r>
        <w:rPr>
          <w:rFonts w:ascii="仿宋_GB2312" w:eastAsia="仿宋_GB2312" w:hint="eastAsia"/>
          <w:sz w:val="28"/>
        </w:rPr>
        <w:t>1</w:t>
      </w:r>
      <w:r w:rsidRPr="00EF2B2D">
        <w:rPr>
          <w:rFonts w:ascii="仿宋_GB2312" w:eastAsia="仿宋_GB2312" w:hint="eastAsia"/>
          <w:sz w:val="28"/>
        </w:rPr>
        <w:t>日起</w:t>
      </w:r>
      <w:r>
        <w:rPr>
          <w:rFonts w:ascii="仿宋_GB2312" w:eastAsia="仿宋_GB2312" w:hint="eastAsia"/>
          <w:sz w:val="28"/>
        </w:rPr>
        <w:t>施行</w:t>
      </w:r>
      <w:r w:rsidRPr="00EF2B2D">
        <w:rPr>
          <w:rFonts w:ascii="仿宋_GB2312" w:eastAsia="仿宋_GB2312" w:hint="eastAsia"/>
          <w:sz w:val="28"/>
        </w:rPr>
        <w:t>。</w:t>
      </w:r>
    </w:p>
    <w:p w:rsidR="00285EA6" w:rsidRDefault="00285EA6" w:rsidP="00285EA6">
      <w:pPr>
        <w:outlineLvl w:val="0"/>
        <w:rPr>
          <w:rFonts w:ascii="仿宋_GB2312" w:eastAsia="仿宋_GB2312"/>
          <w:b/>
          <w:sz w:val="28"/>
        </w:rPr>
      </w:pPr>
      <w:r>
        <w:rPr>
          <w:rFonts w:ascii="仿宋_GB2312" w:eastAsia="仿宋_GB2312"/>
          <w:sz w:val="28"/>
        </w:rPr>
        <w:br w:type="page"/>
      </w:r>
      <w:r>
        <w:rPr>
          <w:rFonts w:ascii="仿宋_GB2312" w:eastAsia="仿宋_GB2312" w:hAnsi="宋体" w:hint="eastAsia"/>
          <w:b/>
          <w:kern w:val="0"/>
          <w:sz w:val="28"/>
        </w:rPr>
        <w:t>附</w:t>
      </w:r>
      <w:r>
        <w:rPr>
          <w:rFonts w:ascii="仿宋_GB2312" w:eastAsia="仿宋_GB2312" w:hint="eastAsia"/>
          <w:b/>
          <w:sz w:val="28"/>
        </w:rPr>
        <w:t>1：</w:t>
      </w:r>
    </w:p>
    <w:p w:rsidR="00285EA6" w:rsidRDefault="00285EA6" w:rsidP="00285EA6">
      <w:pPr>
        <w:jc w:val="center"/>
        <w:rPr>
          <w:rFonts w:ascii="仿宋_GB2312" w:eastAsia="仿宋_GB2312" w:hAnsi="宋体"/>
          <w:b/>
          <w:sz w:val="32"/>
          <w:szCs w:val="32"/>
        </w:rPr>
      </w:pPr>
      <w:r>
        <w:rPr>
          <w:rFonts w:ascii="仿宋_GB2312" w:eastAsia="仿宋_GB2312" w:hAnsi="宋体" w:hint="eastAsia"/>
          <w:b/>
          <w:sz w:val="32"/>
          <w:szCs w:val="32"/>
        </w:rPr>
        <w:t>进口付汇登记表</w:t>
      </w:r>
    </w:p>
    <w:p w:rsidR="00285EA6" w:rsidRDefault="00285EA6" w:rsidP="00285EA6">
      <w:pPr>
        <w:rPr>
          <w:rFonts w:ascii="仿宋_GB2312" w:eastAsia="仿宋_GB2312" w:hAnsi="宋体"/>
          <w:sz w:val="28"/>
          <w:szCs w:val="28"/>
        </w:rPr>
      </w:pPr>
      <w:r>
        <w:rPr>
          <w:rFonts w:ascii="仿宋_GB2312" w:eastAsia="仿宋_GB2312" w:hAnsi="宋体" w:hint="eastAsia"/>
          <w:sz w:val="28"/>
          <w:szCs w:val="28"/>
        </w:rPr>
        <w:t xml:space="preserve">登记表编号：                                      </w:t>
      </w:r>
    </w:p>
    <w:tbl>
      <w:tblPr>
        <w:tblpPr w:leftFromText="180" w:rightFromText="180" w:vertAnchor="text" w:horzAnchor="margin" w:tblpY="11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74"/>
        <w:gridCol w:w="5280"/>
      </w:tblGrid>
      <w:tr w:rsidR="00285EA6" w:rsidTr="00C613EC">
        <w:trPr>
          <w:trHeight w:val="1215"/>
        </w:trPr>
        <w:tc>
          <w:tcPr>
            <w:tcW w:w="2084" w:type="pct"/>
            <w:tcBorders>
              <w:right w:val="single" w:sz="4" w:space="0" w:color="auto"/>
            </w:tcBorders>
          </w:tcPr>
          <w:p w:rsidR="00285EA6" w:rsidRDefault="00285EA6" w:rsidP="00C613EC">
            <w:pPr>
              <w:rPr>
                <w:rFonts w:ascii="仿宋_GB2312" w:eastAsia="仿宋_GB2312" w:hAnsi="宋体"/>
                <w:sz w:val="28"/>
                <w:szCs w:val="28"/>
              </w:rPr>
            </w:pPr>
            <w:r>
              <w:rPr>
                <w:rFonts w:ascii="仿宋_GB2312" w:eastAsia="仿宋_GB2312" w:hAnsi="宋体" w:hint="eastAsia"/>
                <w:sz w:val="28"/>
                <w:szCs w:val="28"/>
              </w:rPr>
              <w:t>企业代码：</w:t>
            </w:r>
          </w:p>
        </w:tc>
        <w:tc>
          <w:tcPr>
            <w:tcW w:w="2916" w:type="pct"/>
            <w:tcBorders>
              <w:left w:val="single" w:sz="4" w:space="0" w:color="auto"/>
            </w:tcBorders>
          </w:tcPr>
          <w:p w:rsidR="00285EA6" w:rsidRDefault="00285EA6" w:rsidP="00C613EC">
            <w:pPr>
              <w:rPr>
                <w:rFonts w:ascii="仿宋_GB2312" w:eastAsia="仿宋_GB2312" w:hAnsi="宋体"/>
                <w:sz w:val="28"/>
                <w:szCs w:val="28"/>
              </w:rPr>
            </w:pPr>
            <w:r>
              <w:rPr>
                <w:rFonts w:ascii="仿宋_GB2312" w:eastAsia="仿宋_GB2312" w:hAnsi="宋体" w:hint="eastAsia"/>
                <w:sz w:val="28"/>
                <w:szCs w:val="28"/>
              </w:rPr>
              <w:t>企业名称：</w:t>
            </w:r>
          </w:p>
        </w:tc>
      </w:tr>
      <w:tr w:rsidR="00285EA6" w:rsidTr="00C613EC">
        <w:trPr>
          <w:trHeight w:val="1215"/>
        </w:trPr>
        <w:tc>
          <w:tcPr>
            <w:tcW w:w="2084" w:type="pct"/>
            <w:tcBorders>
              <w:top w:val="single" w:sz="4" w:space="0" w:color="auto"/>
            </w:tcBorders>
          </w:tcPr>
          <w:p w:rsidR="00285EA6" w:rsidRDefault="00285EA6" w:rsidP="00C613EC">
            <w:pPr>
              <w:rPr>
                <w:rFonts w:ascii="仿宋_GB2312" w:eastAsia="仿宋_GB2312" w:hAnsi="宋体"/>
                <w:sz w:val="28"/>
                <w:szCs w:val="28"/>
              </w:rPr>
            </w:pPr>
            <w:r>
              <w:rPr>
                <w:rFonts w:ascii="仿宋_GB2312" w:eastAsia="仿宋_GB2312" w:hAnsi="宋体" w:hint="eastAsia"/>
                <w:sz w:val="28"/>
                <w:szCs w:val="28"/>
              </w:rPr>
              <w:t>金融机构标识码：</w:t>
            </w:r>
          </w:p>
        </w:tc>
        <w:tc>
          <w:tcPr>
            <w:tcW w:w="2916" w:type="pct"/>
            <w:tcBorders>
              <w:top w:val="single" w:sz="4" w:space="0" w:color="auto"/>
            </w:tcBorders>
          </w:tcPr>
          <w:p w:rsidR="00285EA6" w:rsidRDefault="00285EA6" w:rsidP="00C613EC">
            <w:pPr>
              <w:rPr>
                <w:rFonts w:ascii="仿宋_GB2312" w:eastAsia="仿宋_GB2312" w:hAnsi="宋体"/>
                <w:sz w:val="28"/>
                <w:szCs w:val="28"/>
              </w:rPr>
            </w:pPr>
            <w:r>
              <w:rPr>
                <w:rFonts w:ascii="仿宋_GB2312" w:eastAsia="仿宋_GB2312" w:hAnsi="宋体" w:hint="eastAsia"/>
                <w:sz w:val="28"/>
                <w:szCs w:val="28"/>
              </w:rPr>
              <w:t xml:space="preserve">金融机构名称：  </w:t>
            </w:r>
          </w:p>
        </w:tc>
      </w:tr>
      <w:tr w:rsidR="00285EA6" w:rsidTr="00C613EC">
        <w:trPr>
          <w:trHeight w:val="1215"/>
        </w:trPr>
        <w:tc>
          <w:tcPr>
            <w:tcW w:w="2084" w:type="pct"/>
            <w:tcBorders>
              <w:top w:val="single" w:sz="4" w:space="0" w:color="auto"/>
              <w:right w:val="single" w:sz="4" w:space="0" w:color="auto"/>
            </w:tcBorders>
          </w:tcPr>
          <w:p w:rsidR="00285EA6" w:rsidRDefault="00285EA6" w:rsidP="00C613EC">
            <w:pPr>
              <w:rPr>
                <w:rFonts w:ascii="仿宋_GB2312" w:eastAsia="仿宋_GB2312" w:hAnsi="宋体"/>
                <w:sz w:val="28"/>
                <w:szCs w:val="28"/>
              </w:rPr>
            </w:pPr>
            <w:r>
              <w:rPr>
                <w:rFonts w:ascii="仿宋_GB2312" w:eastAsia="仿宋_GB2312" w:hAnsi="宋体" w:hint="eastAsia"/>
                <w:sz w:val="28"/>
                <w:szCs w:val="28"/>
              </w:rPr>
              <w:t>登记币种：</w:t>
            </w:r>
          </w:p>
        </w:tc>
        <w:tc>
          <w:tcPr>
            <w:tcW w:w="2916" w:type="pct"/>
            <w:tcBorders>
              <w:left w:val="single" w:sz="4" w:space="0" w:color="auto"/>
            </w:tcBorders>
          </w:tcPr>
          <w:p w:rsidR="00285EA6" w:rsidRDefault="00285EA6" w:rsidP="00C613EC">
            <w:pPr>
              <w:rPr>
                <w:rFonts w:ascii="仿宋_GB2312" w:eastAsia="仿宋_GB2312" w:hAnsi="宋体"/>
                <w:sz w:val="28"/>
                <w:szCs w:val="28"/>
              </w:rPr>
            </w:pPr>
            <w:r>
              <w:rPr>
                <w:rFonts w:ascii="仿宋_GB2312" w:eastAsia="仿宋_GB2312" w:hAnsi="宋体" w:hint="eastAsia"/>
                <w:sz w:val="28"/>
                <w:szCs w:val="28"/>
              </w:rPr>
              <w:t>登记金额：</w:t>
            </w:r>
          </w:p>
        </w:tc>
      </w:tr>
      <w:tr w:rsidR="00285EA6" w:rsidTr="00C613EC">
        <w:trPr>
          <w:trHeight w:val="1215"/>
        </w:trPr>
        <w:tc>
          <w:tcPr>
            <w:tcW w:w="2084" w:type="pct"/>
            <w:tcBorders>
              <w:bottom w:val="single" w:sz="4" w:space="0" w:color="auto"/>
              <w:right w:val="single" w:sz="4" w:space="0" w:color="auto"/>
            </w:tcBorders>
          </w:tcPr>
          <w:p w:rsidR="00285EA6" w:rsidRDefault="00285EA6" w:rsidP="00C613EC">
            <w:pPr>
              <w:rPr>
                <w:rFonts w:ascii="仿宋_GB2312" w:eastAsia="仿宋_GB2312" w:hAnsi="宋体"/>
                <w:sz w:val="28"/>
                <w:szCs w:val="28"/>
              </w:rPr>
            </w:pPr>
            <w:r>
              <w:rPr>
                <w:rFonts w:ascii="仿宋_GB2312" w:eastAsia="仿宋_GB2312" w:hAnsi="宋体" w:hint="eastAsia"/>
                <w:sz w:val="28"/>
                <w:szCs w:val="28"/>
              </w:rPr>
              <w:t>登记类别（可选择）：</w:t>
            </w:r>
          </w:p>
          <w:p w:rsidR="00285EA6" w:rsidRDefault="00285EA6" w:rsidP="00C613EC">
            <w:pPr>
              <w:rPr>
                <w:rFonts w:ascii="仿宋_GB2312" w:eastAsia="仿宋_GB2312" w:hAnsi="宋体"/>
                <w:sz w:val="28"/>
                <w:szCs w:val="28"/>
              </w:rPr>
            </w:pPr>
          </w:p>
        </w:tc>
        <w:tc>
          <w:tcPr>
            <w:tcW w:w="2916" w:type="pct"/>
            <w:tcBorders>
              <w:left w:val="single" w:sz="4" w:space="0" w:color="auto"/>
              <w:bottom w:val="single" w:sz="4" w:space="0" w:color="auto"/>
            </w:tcBorders>
          </w:tcPr>
          <w:p w:rsidR="00285EA6" w:rsidRDefault="00285EA6" w:rsidP="00C613EC">
            <w:pPr>
              <w:widowControl/>
              <w:jc w:val="left"/>
              <w:rPr>
                <w:rFonts w:ascii="仿宋_GB2312" w:eastAsia="仿宋_GB2312" w:hAnsi="宋体"/>
                <w:sz w:val="28"/>
                <w:szCs w:val="28"/>
              </w:rPr>
            </w:pPr>
            <w:r>
              <w:rPr>
                <w:rFonts w:ascii="仿宋_GB2312" w:eastAsia="仿宋_GB2312" w:hAnsi="宋体" w:hint="eastAsia"/>
                <w:sz w:val="28"/>
                <w:szCs w:val="28"/>
              </w:rPr>
              <w:t>结算方式（可选择）：</w:t>
            </w:r>
          </w:p>
          <w:p w:rsidR="00285EA6" w:rsidRDefault="00285EA6" w:rsidP="00C613EC">
            <w:pPr>
              <w:rPr>
                <w:rFonts w:ascii="仿宋_GB2312" w:eastAsia="仿宋_GB2312" w:hAnsi="宋体"/>
                <w:sz w:val="28"/>
                <w:szCs w:val="28"/>
              </w:rPr>
            </w:pPr>
          </w:p>
        </w:tc>
      </w:tr>
      <w:tr w:rsidR="00285EA6" w:rsidTr="00C613EC">
        <w:trPr>
          <w:trHeight w:val="1215"/>
        </w:trPr>
        <w:tc>
          <w:tcPr>
            <w:tcW w:w="2084" w:type="pct"/>
            <w:tcBorders>
              <w:top w:val="single" w:sz="4" w:space="0" w:color="auto"/>
              <w:bottom w:val="single" w:sz="6" w:space="0" w:color="000000"/>
              <w:right w:val="single" w:sz="4" w:space="0" w:color="auto"/>
            </w:tcBorders>
          </w:tcPr>
          <w:p w:rsidR="00285EA6" w:rsidRDefault="00285EA6" w:rsidP="00C613EC">
            <w:pPr>
              <w:rPr>
                <w:rFonts w:ascii="仿宋_GB2312" w:eastAsia="仿宋_GB2312" w:hAnsi="宋体"/>
                <w:sz w:val="28"/>
                <w:szCs w:val="28"/>
              </w:rPr>
            </w:pPr>
            <w:r>
              <w:rPr>
                <w:rFonts w:ascii="仿宋_GB2312" w:eastAsia="仿宋_GB2312" w:hAnsi="宋体" w:hint="eastAsia"/>
                <w:sz w:val="28"/>
                <w:szCs w:val="28"/>
              </w:rPr>
              <w:t>最迟装运日期：</w:t>
            </w:r>
          </w:p>
          <w:p w:rsidR="00285EA6" w:rsidRDefault="00285EA6" w:rsidP="00C613EC">
            <w:pPr>
              <w:ind w:left="142"/>
              <w:rPr>
                <w:rFonts w:ascii="仿宋_GB2312" w:eastAsia="仿宋_GB2312" w:hAnsi="宋体"/>
                <w:sz w:val="28"/>
                <w:szCs w:val="28"/>
              </w:rPr>
            </w:pPr>
          </w:p>
        </w:tc>
        <w:tc>
          <w:tcPr>
            <w:tcW w:w="2916" w:type="pct"/>
            <w:tcBorders>
              <w:top w:val="single" w:sz="4" w:space="0" w:color="auto"/>
              <w:left w:val="single" w:sz="4" w:space="0" w:color="auto"/>
              <w:bottom w:val="single" w:sz="6" w:space="0" w:color="000000"/>
            </w:tcBorders>
          </w:tcPr>
          <w:p w:rsidR="00285EA6" w:rsidRDefault="00285EA6" w:rsidP="00C613EC">
            <w:pPr>
              <w:ind w:left="142"/>
              <w:rPr>
                <w:rFonts w:ascii="仿宋_GB2312" w:eastAsia="仿宋_GB2312" w:hAnsi="宋体"/>
                <w:sz w:val="28"/>
                <w:szCs w:val="28"/>
              </w:rPr>
            </w:pPr>
            <w:r>
              <w:rPr>
                <w:rFonts w:ascii="仿宋_GB2312" w:eastAsia="仿宋_GB2312" w:hAnsi="宋体" w:hint="eastAsia"/>
                <w:sz w:val="28"/>
                <w:szCs w:val="28"/>
              </w:rPr>
              <w:t>付汇日期：</w:t>
            </w:r>
          </w:p>
          <w:p w:rsidR="00285EA6" w:rsidRDefault="00285EA6" w:rsidP="00C613EC">
            <w:pPr>
              <w:rPr>
                <w:rFonts w:ascii="仿宋_GB2312" w:eastAsia="仿宋_GB2312" w:hAnsi="宋体"/>
                <w:sz w:val="28"/>
                <w:szCs w:val="28"/>
              </w:rPr>
            </w:pPr>
          </w:p>
        </w:tc>
      </w:tr>
      <w:tr w:rsidR="00285EA6" w:rsidTr="00C613EC">
        <w:trPr>
          <w:trHeight w:val="1215"/>
        </w:trPr>
        <w:tc>
          <w:tcPr>
            <w:tcW w:w="2084" w:type="pct"/>
            <w:tcBorders>
              <w:bottom w:val="single" w:sz="4" w:space="0" w:color="auto"/>
              <w:right w:val="single" w:sz="4" w:space="0" w:color="auto"/>
            </w:tcBorders>
          </w:tcPr>
          <w:p w:rsidR="00285EA6" w:rsidRDefault="00285EA6" w:rsidP="00C613EC">
            <w:pPr>
              <w:rPr>
                <w:rFonts w:ascii="仿宋_GB2312" w:eastAsia="仿宋_GB2312" w:hAnsi="宋体"/>
                <w:sz w:val="28"/>
                <w:szCs w:val="28"/>
              </w:rPr>
            </w:pPr>
            <w:r>
              <w:rPr>
                <w:rFonts w:ascii="仿宋_GB2312" w:eastAsia="仿宋_GB2312" w:hAnsi="宋体" w:hint="eastAsia"/>
                <w:sz w:val="28"/>
                <w:szCs w:val="28"/>
              </w:rPr>
              <w:t>登记日期：</w:t>
            </w:r>
          </w:p>
          <w:p w:rsidR="00285EA6" w:rsidRDefault="00285EA6" w:rsidP="00C613EC">
            <w:pPr>
              <w:rPr>
                <w:rFonts w:ascii="仿宋_GB2312" w:eastAsia="仿宋_GB2312" w:hAnsi="宋体"/>
                <w:sz w:val="28"/>
                <w:szCs w:val="28"/>
              </w:rPr>
            </w:pPr>
          </w:p>
        </w:tc>
        <w:tc>
          <w:tcPr>
            <w:tcW w:w="2916" w:type="pct"/>
            <w:tcBorders>
              <w:left w:val="single" w:sz="4" w:space="0" w:color="auto"/>
              <w:bottom w:val="single" w:sz="4" w:space="0" w:color="auto"/>
            </w:tcBorders>
          </w:tcPr>
          <w:p w:rsidR="00285EA6" w:rsidRDefault="00285EA6" w:rsidP="00C613EC">
            <w:pPr>
              <w:ind w:left="102"/>
              <w:rPr>
                <w:rFonts w:ascii="仿宋_GB2312" w:eastAsia="仿宋_GB2312" w:hAnsi="宋体"/>
                <w:sz w:val="28"/>
                <w:szCs w:val="28"/>
              </w:rPr>
            </w:pPr>
            <w:r>
              <w:rPr>
                <w:rFonts w:ascii="仿宋_GB2312" w:eastAsia="仿宋_GB2312" w:hAnsi="宋体" w:hint="eastAsia"/>
                <w:sz w:val="28"/>
                <w:szCs w:val="28"/>
              </w:rPr>
              <w:t>有效日期：</w:t>
            </w:r>
          </w:p>
          <w:p w:rsidR="00285EA6" w:rsidRDefault="00285EA6" w:rsidP="00C613EC">
            <w:pPr>
              <w:rPr>
                <w:rFonts w:ascii="仿宋_GB2312" w:eastAsia="仿宋_GB2312" w:hAnsi="宋体"/>
                <w:sz w:val="28"/>
                <w:szCs w:val="28"/>
              </w:rPr>
            </w:pPr>
          </w:p>
        </w:tc>
      </w:tr>
    </w:tbl>
    <w:p w:rsidR="00285EA6" w:rsidRDefault="00285EA6" w:rsidP="00285EA6">
      <w:pPr>
        <w:rPr>
          <w:rFonts w:ascii="仿宋_GB2312" w:eastAsia="仿宋_GB2312" w:hAnsi="宋体"/>
          <w:sz w:val="28"/>
          <w:szCs w:val="28"/>
        </w:rPr>
      </w:pPr>
      <w:r>
        <w:rPr>
          <w:rFonts w:ascii="仿宋_GB2312" w:eastAsia="仿宋_GB2312" w:hAnsi="宋体" w:hint="eastAsia"/>
          <w:sz w:val="28"/>
          <w:szCs w:val="28"/>
        </w:rPr>
        <w:t xml:space="preserve">                                                </w:t>
      </w:r>
    </w:p>
    <w:p w:rsidR="00285EA6" w:rsidRDefault="00285EA6" w:rsidP="00285EA6">
      <w:pPr>
        <w:rPr>
          <w:rFonts w:ascii="仿宋_GB2312" w:eastAsia="仿宋_GB2312" w:hAnsi="宋体"/>
          <w:sz w:val="28"/>
          <w:szCs w:val="28"/>
        </w:rPr>
      </w:pPr>
    </w:p>
    <w:p w:rsidR="00285EA6" w:rsidRDefault="00285EA6" w:rsidP="00285EA6">
      <w:pPr>
        <w:ind w:firstLineChars="1950" w:firstLine="5460"/>
        <w:rPr>
          <w:rFonts w:ascii="仿宋_GB2312" w:eastAsia="仿宋_GB2312"/>
          <w:sz w:val="24"/>
        </w:rPr>
      </w:pPr>
      <w:r>
        <w:rPr>
          <w:rFonts w:ascii="仿宋_GB2312" w:eastAsia="仿宋_GB2312" w:hAnsi="宋体" w:hint="eastAsia"/>
          <w:sz w:val="28"/>
          <w:szCs w:val="28"/>
        </w:rPr>
        <w:t xml:space="preserve"> </w:t>
      </w:r>
      <w:r>
        <w:rPr>
          <w:rFonts w:ascii="仿宋_GB2312" w:eastAsia="仿宋_GB2312" w:hint="eastAsia"/>
          <w:sz w:val="24"/>
        </w:rPr>
        <w:t>（ 外汇局签章）</w:t>
      </w:r>
    </w:p>
    <w:p w:rsidR="00285EA6" w:rsidRDefault="00285EA6" w:rsidP="00285EA6">
      <w:pPr>
        <w:ind w:firstLineChars="1950" w:firstLine="4680"/>
        <w:rPr>
          <w:rFonts w:ascii="仿宋_GB2312" w:eastAsia="仿宋_GB2312" w:hAnsi="宋体"/>
          <w:sz w:val="28"/>
          <w:szCs w:val="28"/>
        </w:rPr>
      </w:pPr>
      <w:r>
        <w:rPr>
          <w:rFonts w:ascii="仿宋_GB2312" w:eastAsia="仿宋_GB2312" w:hAnsi="宋体" w:hint="eastAsia"/>
          <w:sz w:val="24"/>
        </w:rPr>
        <w:t xml:space="preserve">          年   月   日</w:t>
      </w:r>
    </w:p>
    <w:p w:rsidR="00285EA6" w:rsidRDefault="00285EA6" w:rsidP="00285EA6">
      <w:pPr>
        <w:outlineLvl w:val="0"/>
        <w:rPr>
          <w:rFonts w:ascii="仿宋_GB2312" w:eastAsia="仿宋_GB2312"/>
          <w:sz w:val="28"/>
          <w:szCs w:val="28"/>
        </w:rPr>
        <w:sectPr w:rsidR="00285EA6" w:rsidSect="00651F4A">
          <w:footerReference w:type="even" r:id="rId7"/>
          <w:footerReference w:type="default" r:id="rId8"/>
          <w:pgSz w:w="11906" w:h="16838"/>
          <w:pgMar w:top="1418" w:right="1418" w:bottom="1418" w:left="1418" w:header="851" w:footer="992" w:gutter="0"/>
          <w:cols w:space="720"/>
          <w:docGrid w:type="lines" w:linePitch="312"/>
        </w:sectPr>
      </w:pPr>
    </w:p>
    <w:p w:rsidR="00285EA6" w:rsidRDefault="00285EA6" w:rsidP="00285EA6">
      <w:pPr>
        <w:outlineLvl w:val="0"/>
        <w:rPr>
          <w:rFonts w:ascii="仿宋_GB2312" w:eastAsia="仿宋_GB2312"/>
          <w:b/>
          <w:sz w:val="28"/>
        </w:rPr>
      </w:pPr>
      <w:r>
        <w:rPr>
          <w:rFonts w:ascii="仿宋_GB2312" w:eastAsia="仿宋_GB2312" w:hAnsi="宋体" w:hint="eastAsia"/>
          <w:b/>
          <w:kern w:val="0"/>
          <w:sz w:val="28"/>
        </w:rPr>
        <w:t>附</w:t>
      </w:r>
      <w:r>
        <w:rPr>
          <w:rFonts w:ascii="仿宋_GB2312" w:eastAsia="仿宋_GB2312" w:hint="eastAsia"/>
          <w:b/>
          <w:sz w:val="28"/>
        </w:rPr>
        <w:t>2：</w:t>
      </w:r>
      <w:r>
        <w:rPr>
          <w:rFonts w:ascii="仿宋_GB2312" w:eastAsia="仿宋_GB2312"/>
          <w:b/>
          <w:sz w:val="28"/>
        </w:rPr>
        <w:t xml:space="preserve"> </w:t>
      </w:r>
    </w:p>
    <w:p w:rsidR="00285EA6" w:rsidRDefault="00285EA6" w:rsidP="00285EA6">
      <w:pPr>
        <w:spacing w:line="360" w:lineRule="auto"/>
        <w:ind w:firstLine="4818"/>
        <w:rPr>
          <w:rFonts w:ascii="仿宋_GB2312" w:eastAsia="仿宋_GB2312"/>
          <w:b/>
          <w:sz w:val="28"/>
        </w:rPr>
      </w:pPr>
      <w:r>
        <w:rPr>
          <w:rFonts w:ascii="仿宋_GB2312" w:eastAsia="仿宋_GB2312" w:hint="eastAsia"/>
          <w:b/>
          <w:sz w:val="28"/>
        </w:rPr>
        <w:t>进口付汇</w:t>
      </w:r>
      <w:r>
        <w:rPr>
          <w:rFonts w:ascii="仿宋_GB2312" w:eastAsia="仿宋_GB2312" w:hAnsi="宋体" w:hint="eastAsia"/>
          <w:b/>
          <w:sz w:val="28"/>
        </w:rPr>
        <w:t>逐笔</w:t>
      </w:r>
      <w:r>
        <w:rPr>
          <w:rFonts w:ascii="仿宋_GB2312" w:eastAsia="仿宋_GB2312" w:hint="eastAsia"/>
          <w:b/>
          <w:sz w:val="28"/>
        </w:rPr>
        <w:t>核查报告表</w:t>
      </w:r>
    </w:p>
    <w:p w:rsidR="00285EA6" w:rsidRDefault="00285EA6" w:rsidP="00285EA6">
      <w:pPr>
        <w:rPr>
          <w:rFonts w:ascii="仿宋_GB2312" w:eastAsia="仿宋_GB2312"/>
          <w:sz w:val="24"/>
        </w:rPr>
      </w:pPr>
      <w:r>
        <w:rPr>
          <w:rFonts w:ascii="仿宋_GB2312" w:eastAsia="仿宋_GB2312" w:hint="eastAsia"/>
          <w:sz w:val="24"/>
        </w:rPr>
        <w:t>报告表编号：</w:t>
      </w:r>
    </w:p>
    <w:p w:rsidR="00285EA6" w:rsidRDefault="00285EA6" w:rsidP="00285EA6">
      <w:pPr>
        <w:rPr>
          <w:rFonts w:ascii="仿宋_GB2312" w:eastAsia="仿宋_GB2312"/>
          <w:sz w:val="24"/>
        </w:rPr>
      </w:pPr>
      <w:r>
        <w:rPr>
          <w:rFonts w:ascii="仿宋_GB2312" w:eastAsia="仿宋_GB2312" w:hint="eastAsia"/>
          <w:sz w:val="24"/>
        </w:rPr>
        <w:t>外汇局代码：</w:t>
      </w:r>
    </w:p>
    <w:p w:rsidR="00285EA6" w:rsidRDefault="00285EA6" w:rsidP="00285EA6">
      <w:pPr>
        <w:rPr>
          <w:rFonts w:ascii="仿宋_GB2312" w:eastAsia="仿宋_GB2312"/>
          <w:sz w:val="24"/>
        </w:rPr>
      </w:pPr>
      <w:r>
        <w:rPr>
          <w:rFonts w:ascii="仿宋_GB2312" w:eastAsia="仿宋_GB2312" w:hint="eastAsia"/>
          <w:sz w:val="24"/>
        </w:rPr>
        <w:t>企业代码：</w:t>
      </w:r>
      <w:r>
        <w:rPr>
          <w:rFonts w:ascii="仿宋_GB2312" w:eastAsia="仿宋_GB2312"/>
          <w:sz w:val="24"/>
        </w:rPr>
        <w:t xml:space="preserve">                          </w:t>
      </w:r>
      <w:r>
        <w:rPr>
          <w:rFonts w:ascii="仿宋_GB2312" w:eastAsia="仿宋_GB2312" w:hint="eastAsia"/>
          <w:sz w:val="24"/>
        </w:rPr>
        <w:t xml:space="preserve">              </w:t>
      </w:r>
    </w:p>
    <w:p w:rsidR="00285EA6" w:rsidRDefault="00285EA6" w:rsidP="00285EA6">
      <w:pPr>
        <w:jc w:val="left"/>
        <w:rPr>
          <w:rFonts w:ascii="仿宋_GB2312" w:eastAsia="仿宋_GB2312"/>
          <w:sz w:val="24"/>
        </w:rPr>
      </w:pPr>
      <w:r>
        <w:rPr>
          <w:rFonts w:ascii="仿宋_GB2312" w:eastAsia="仿宋_GB2312" w:hint="eastAsia"/>
          <w:sz w:val="24"/>
        </w:rPr>
        <w:t>企业名称：</w:t>
      </w:r>
      <w:r>
        <w:rPr>
          <w:rFonts w:ascii="仿宋_GB2312" w:eastAsia="仿宋_GB2312" w:hint="eastAsia"/>
          <w:sz w:val="28"/>
        </w:rPr>
        <w:t xml:space="preserve">                                                                                 </w:t>
      </w:r>
      <w:r>
        <w:rPr>
          <w:rFonts w:ascii="仿宋_GB2312" w:eastAsia="仿宋_GB2312" w:hint="eastAsia"/>
          <w:sz w:val="24"/>
        </w:rPr>
        <w:t>单位：美元</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00"/>
        <w:gridCol w:w="540"/>
        <w:gridCol w:w="540"/>
        <w:gridCol w:w="720"/>
        <w:gridCol w:w="522"/>
        <w:gridCol w:w="709"/>
        <w:gridCol w:w="709"/>
        <w:gridCol w:w="850"/>
        <w:gridCol w:w="851"/>
        <w:gridCol w:w="859"/>
        <w:gridCol w:w="923"/>
        <w:gridCol w:w="697"/>
        <w:gridCol w:w="720"/>
        <w:gridCol w:w="1337"/>
        <w:gridCol w:w="1417"/>
        <w:gridCol w:w="1386"/>
      </w:tblGrid>
      <w:tr w:rsidR="00285EA6" w:rsidTr="00C613EC">
        <w:tc>
          <w:tcPr>
            <w:tcW w:w="6030" w:type="dxa"/>
            <w:gridSpan w:val="9"/>
          </w:tcPr>
          <w:p w:rsidR="00285EA6" w:rsidRDefault="00285EA6" w:rsidP="00C613EC">
            <w:pPr>
              <w:spacing w:line="360" w:lineRule="auto"/>
              <w:ind w:firstLine="2136"/>
              <w:rPr>
                <w:rFonts w:ascii="仿宋_GB2312" w:eastAsia="仿宋_GB2312" w:hAnsi="宋体"/>
                <w:sz w:val="24"/>
              </w:rPr>
            </w:pPr>
            <w:r>
              <w:rPr>
                <w:rFonts w:ascii="仿宋_GB2312" w:eastAsia="仿宋_GB2312" w:hAnsi="宋体" w:hint="eastAsia"/>
                <w:sz w:val="24"/>
              </w:rPr>
              <w:t>进口付汇信息</w:t>
            </w:r>
          </w:p>
        </w:tc>
        <w:tc>
          <w:tcPr>
            <w:tcW w:w="8190" w:type="dxa"/>
            <w:gridSpan w:val="8"/>
          </w:tcPr>
          <w:p w:rsidR="00285EA6" w:rsidRDefault="00285EA6" w:rsidP="00C613EC">
            <w:pPr>
              <w:spacing w:line="360" w:lineRule="auto"/>
              <w:ind w:firstLine="1954"/>
              <w:rPr>
                <w:rFonts w:ascii="仿宋_GB2312" w:eastAsia="仿宋_GB2312" w:hAnsi="宋体"/>
                <w:sz w:val="24"/>
              </w:rPr>
            </w:pPr>
            <w:r>
              <w:rPr>
                <w:rFonts w:ascii="仿宋_GB2312" w:eastAsia="仿宋_GB2312" w:hAnsi="宋体" w:hint="eastAsia"/>
                <w:sz w:val="24"/>
              </w:rPr>
              <w:t>货物报关、收汇信息</w:t>
            </w:r>
          </w:p>
        </w:tc>
      </w:tr>
      <w:tr w:rsidR="00285EA6" w:rsidTr="00C613EC">
        <w:trPr>
          <w:cantSplit/>
          <w:trHeight w:val="420"/>
        </w:trPr>
        <w:tc>
          <w:tcPr>
            <w:tcW w:w="540" w:type="dxa"/>
            <w:vMerge w:val="restart"/>
          </w:tcPr>
          <w:p w:rsidR="00285EA6" w:rsidRDefault="00285EA6" w:rsidP="00C613EC">
            <w:pPr>
              <w:spacing w:line="360" w:lineRule="auto"/>
              <w:jc w:val="center"/>
              <w:rPr>
                <w:rFonts w:ascii="仿宋_GB2312" w:eastAsia="仿宋_GB2312"/>
              </w:rPr>
            </w:pPr>
            <w:r>
              <w:rPr>
                <w:rFonts w:ascii="仿宋_GB2312" w:eastAsia="仿宋_GB2312" w:hint="eastAsia"/>
              </w:rPr>
              <w:t>序号</w:t>
            </w:r>
          </w:p>
        </w:tc>
        <w:tc>
          <w:tcPr>
            <w:tcW w:w="900" w:type="dxa"/>
            <w:vMerge w:val="restart"/>
          </w:tcPr>
          <w:p w:rsidR="00285EA6" w:rsidRDefault="00285EA6" w:rsidP="00C613EC">
            <w:pPr>
              <w:spacing w:line="360" w:lineRule="auto"/>
              <w:jc w:val="center"/>
              <w:rPr>
                <w:rFonts w:ascii="仿宋_GB2312" w:eastAsia="仿宋_GB2312"/>
              </w:rPr>
            </w:pPr>
            <w:r>
              <w:rPr>
                <w:rFonts w:ascii="仿宋_GB2312" w:eastAsia="仿宋_GB2312" w:hint="eastAsia"/>
              </w:rPr>
              <w:t>申报</w:t>
            </w:r>
          </w:p>
          <w:p w:rsidR="00285EA6" w:rsidRDefault="00285EA6" w:rsidP="00C613EC">
            <w:pPr>
              <w:spacing w:line="360" w:lineRule="auto"/>
              <w:jc w:val="center"/>
              <w:rPr>
                <w:rFonts w:ascii="仿宋_GB2312" w:eastAsia="仿宋_GB2312"/>
              </w:rPr>
            </w:pPr>
            <w:r>
              <w:rPr>
                <w:rFonts w:ascii="仿宋_GB2312" w:eastAsia="仿宋_GB2312" w:hint="eastAsia"/>
              </w:rPr>
              <w:t>号码</w:t>
            </w:r>
          </w:p>
        </w:tc>
        <w:tc>
          <w:tcPr>
            <w:tcW w:w="540" w:type="dxa"/>
            <w:vMerge w:val="restart"/>
          </w:tcPr>
          <w:p w:rsidR="00285EA6" w:rsidRDefault="00285EA6" w:rsidP="00C613EC">
            <w:pPr>
              <w:spacing w:line="360" w:lineRule="auto"/>
              <w:jc w:val="center"/>
              <w:rPr>
                <w:rFonts w:ascii="仿宋_GB2312" w:eastAsia="仿宋_GB2312"/>
              </w:rPr>
            </w:pPr>
            <w:r>
              <w:rPr>
                <w:rFonts w:ascii="仿宋_GB2312" w:eastAsia="仿宋_GB2312" w:hint="eastAsia"/>
              </w:rPr>
              <w:t>付汇币种</w:t>
            </w:r>
          </w:p>
        </w:tc>
        <w:tc>
          <w:tcPr>
            <w:tcW w:w="540" w:type="dxa"/>
            <w:vMerge w:val="restart"/>
          </w:tcPr>
          <w:p w:rsidR="00285EA6" w:rsidRDefault="00285EA6" w:rsidP="00C613EC">
            <w:pPr>
              <w:spacing w:line="360" w:lineRule="auto"/>
              <w:jc w:val="center"/>
              <w:rPr>
                <w:rFonts w:ascii="仿宋_GB2312" w:eastAsia="仿宋_GB2312"/>
              </w:rPr>
            </w:pPr>
            <w:r>
              <w:rPr>
                <w:rFonts w:ascii="仿宋_GB2312" w:eastAsia="仿宋_GB2312" w:hint="eastAsia"/>
              </w:rPr>
              <w:t>付汇金额</w:t>
            </w:r>
          </w:p>
        </w:tc>
        <w:tc>
          <w:tcPr>
            <w:tcW w:w="720" w:type="dxa"/>
            <w:vMerge w:val="restart"/>
          </w:tcPr>
          <w:p w:rsidR="00285EA6" w:rsidRDefault="00285EA6" w:rsidP="00C613EC">
            <w:pPr>
              <w:spacing w:line="360" w:lineRule="auto"/>
              <w:jc w:val="center"/>
              <w:rPr>
                <w:rFonts w:ascii="仿宋_GB2312" w:eastAsia="仿宋_GB2312"/>
              </w:rPr>
            </w:pPr>
            <w:r>
              <w:rPr>
                <w:rFonts w:ascii="仿宋_GB2312" w:eastAsia="仿宋_GB2312" w:hint="eastAsia"/>
              </w:rPr>
              <w:t>付汇金额折美元</w:t>
            </w:r>
          </w:p>
        </w:tc>
        <w:tc>
          <w:tcPr>
            <w:tcW w:w="522" w:type="dxa"/>
            <w:vMerge w:val="restart"/>
          </w:tcPr>
          <w:p w:rsidR="00285EA6" w:rsidRDefault="00285EA6" w:rsidP="00C613EC">
            <w:pPr>
              <w:spacing w:line="360" w:lineRule="auto"/>
              <w:jc w:val="center"/>
              <w:rPr>
                <w:rFonts w:ascii="仿宋_GB2312" w:eastAsia="仿宋_GB2312"/>
              </w:rPr>
            </w:pPr>
            <w:r>
              <w:rPr>
                <w:rFonts w:ascii="仿宋_GB2312" w:eastAsia="仿宋_GB2312" w:hint="eastAsia"/>
              </w:rPr>
              <w:t>付汇银行</w:t>
            </w:r>
          </w:p>
        </w:tc>
        <w:tc>
          <w:tcPr>
            <w:tcW w:w="709" w:type="dxa"/>
            <w:vMerge w:val="restart"/>
          </w:tcPr>
          <w:p w:rsidR="00285EA6" w:rsidRDefault="00285EA6" w:rsidP="00C613EC">
            <w:pPr>
              <w:spacing w:line="360" w:lineRule="auto"/>
              <w:jc w:val="center"/>
              <w:rPr>
                <w:rFonts w:ascii="仿宋_GB2312" w:eastAsia="仿宋_GB2312"/>
              </w:rPr>
            </w:pPr>
            <w:r>
              <w:rPr>
                <w:rFonts w:ascii="仿宋_GB2312" w:eastAsia="仿宋_GB2312" w:hint="eastAsia"/>
              </w:rPr>
              <w:t>结算方式</w:t>
            </w:r>
          </w:p>
        </w:tc>
        <w:tc>
          <w:tcPr>
            <w:tcW w:w="709" w:type="dxa"/>
            <w:vMerge w:val="restart"/>
          </w:tcPr>
          <w:p w:rsidR="00285EA6" w:rsidRDefault="00285EA6" w:rsidP="00C613EC">
            <w:pPr>
              <w:spacing w:line="360" w:lineRule="auto"/>
              <w:jc w:val="center"/>
              <w:rPr>
                <w:rFonts w:ascii="仿宋_GB2312" w:eastAsia="仿宋_GB2312"/>
              </w:rPr>
            </w:pPr>
            <w:r>
              <w:rPr>
                <w:rFonts w:ascii="仿宋_GB2312" w:eastAsia="仿宋_GB2312" w:hint="eastAsia"/>
              </w:rPr>
              <w:t>付汇日期</w:t>
            </w:r>
          </w:p>
        </w:tc>
        <w:tc>
          <w:tcPr>
            <w:tcW w:w="850" w:type="dxa"/>
            <w:vMerge w:val="restart"/>
          </w:tcPr>
          <w:p w:rsidR="00285EA6" w:rsidRDefault="00285EA6" w:rsidP="00C613EC">
            <w:pPr>
              <w:spacing w:line="360" w:lineRule="auto"/>
              <w:jc w:val="center"/>
              <w:rPr>
                <w:rFonts w:ascii="仿宋_GB2312" w:eastAsia="仿宋_GB2312"/>
              </w:rPr>
            </w:pPr>
            <w:r>
              <w:rPr>
                <w:rFonts w:ascii="仿宋_GB2312" w:eastAsia="仿宋_GB2312" w:hint="eastAsia"/>
              </w:rPr>
              <w:t>最迟装运日期</w:t>
            </w:r>
          </w:p>
        </w:tc>
        <w:tc>
          <w:tcPr>
            <w:tcW w:w="851" w:type="dxa"/>
            <w:vMerge w:val="restart"/>
          </w:tcPr>
          <w:p w:rsidR="00285EA6" w:rsidRDefault="00285EA6" w:rsidP="00C613EC">
            <w:pPr>
              <w:spacing w:line="360" w:lineRule="auto"/>
              <w:jc w:val="center"/>
              <w:rPr>
                <w:rFonts w:ascii="仿宋_GB2312" w:eastAsia="仿宋_GB2312"/>
              </w:rPr>
            </w:pPr>
            <w:r>
              <w:rPr>
                <w:rFonts w:ascii="仿宋_GB2312" w:eastAsia="仿宋_GB2312" w:hint="eastAsia"/>
              </w:rPr>
              <w:t>报关单编号</w:t>
            </w:r>
          </w:p>
        </w:tc>
        <w:tc>
          <w:tcPr>
            <w:tcW w:w="859" w:type="dxa"/>
            <w:vMerge w:val="restart"/>
          </w:tcPr>
          <w:p w:rsidR="00285EA6" w:rsidRDefault="00285EA6" w:rsidP="00C613EC">
            <w:pPr>
              <w:spacing w:line="360" w:lineRule="auto"/>
              <w:jc w:val="center"/>
              <w:rPr>
                <w:rFonts w:ascii="仿宋_GB2312" w:eastAsia="仿宋_GB2312"/>
              </w:rPr>
            </w:pPr>
            <w:r>
              <w:rPr>
                <w:rFonts w:ascii="仿宋_GB2312" w:eastAsia="仿宋_GB2312" w:hint="eastAsia"/>
              </w:rPr>
              <w:t>收汇申报号码</w:t>
            </w:r>
          </w:p>
        </w:tc>
        <w:tc>
          <w:tcPr>
            <w:tcW w:w="923" w:type="dxa"/>
            <w:vMerge w:val="restart"/>
          </w:tcPr>
          <w:p w:rsidR="00285EA6" w:rsidRDefault="00285EA6" w:rsidP="00C613EC">
            <w:pPr>
              <w:spacing w:line="360" w:lineRule="auto"/>
              <w:jc w:val="center"/>
              <w:rPr>
                <w:rFonts w:ascii="仿宋_GB2312" w:eastAsia="仿宋_GB2312"/>
              </w:rPr>
            </w:pPr>
            <w:r>
              <w:rPr>
                <w:rFonts w:ascii="仿宋_GB2312" w:eastAsia="仿宋_GB2312" w:hint="eastAsia"/>
              </w:rPr>
              <w:t>报关/收汇币种</w:t>
            </w:r>
          </w:p>
        </w:tc>
        <w:tc>
          <w:tcPr>
            <w:tcW w:w="697" w:type="dxa"/>
            <w:vMerge w:val="restart"/>
          </w:tcPr>
          <w:p w:rsidR="00285EA6" w:rsidRDefault="00285EA6" w:rsidP="00C613EC">
            <w:pPr>
              <w:spacing w:line="360" w:lineRule="auto"/>
              <w:jc w:val="center"/>
              <w:rPr>
                <w:rFonts w:ascii="仿宋_GB2312" w:eastAsia="仿宋_GB2312"/>
              </w:rPr>
            </w:pPr>
            <w:r>
              <w:rPr>
                <w:rFonts w:ascii="仿宋_GB2312" w:eastAsia="仿宋_GB2312" w:hint="eastAsia"/>
              </w:rPr>
              <w:t>报关/收汇金额</w:t>
            </w:r>
          </w:p>
        </w:tc>
        <w:tc>
          <w:tcPr>
            <w:tcW w:w="720" w:type="dxa"/>
            <w:vMerge w:val="restart"/>
          </w:tcPr>
          <w:p w:rsidR="00285EA6" w:rsidRDefault="00285EA6" w:rsidP="00C613EC">
            <w:pPr>
              <w:spacing w:line="360" w:lineRule="auto"/>
              <w:jc w:val="center"/>
              <w:rPr>
                <w:rFonts w:ascii="仿宋_GB2312" w:eastAsia="仿宋_GB2312"/>
              </w:rPr>
            </w:pPr>
            <w:r>
              <w:rPr>
                <w:rFonts w:ascii="仿宋_GB2312" w:eastAsia="仿宋_GB2312" w:hint="eastAsia"/>
              </w:rPr>
              <w:t xml:space="preserve">报关/收汇金额折美元 </w:t>
            </w:r>
          </w:p>
        </w:tc>
        <w:tc>
          <w:tcPr>
            <w:tcW w:w="4140" w:type="dxa"/>
            <w:gridSpan w:val="3"/>
          </w:tcPr>
          <w:p w:rsidR="00285EA6" w:rsidRDefault="00285EA6" w:rsidP="00C613EC">
            <w:pPr>
              <w:spacing w:line="360" w:lineRule="auto"/>
              <w:jc w:val="center"/>
              <w:rPr>
                <w:rFonts w:ascii="仿宋_GB2312" w:eastAsia="仿宋_GB2312"/>
              </w:rPr>
            </w:pPr>
            <w:r>
              <w:rPr>
                <w:rFonts w:ascii="仿宋_GB2312" w:eastAsia="仿宋_GB2312" w:hint="eastAsia"/>
              </w:rPr>
              <w:t>差额金额</w:t>
            </w:r>
          </w:p>
        </w:tc>
      </w:tr>
      <w:tr w:rsidR="00285EA6" w:rsidTr="00C613EC">
        <w:trPr>
          <w:cantSplit/>
          <w:trHeight w:val="716"/>
        </w:trPr>
        <w:tc>
          <w:tcPr>
            <w:tcW w:w="540" w:type="dxa"/>
            <w:vMerge/>
          </w:tcPr>
          <w:p w:rsidR="00285EA6" w:rsidRDefault="00285EA6" w:rsidP="00C613EC">
            <w:pPr>
              <w:spacing w:line="360" w:lineRule="auto"/>
              <w:rPr>
                <w:rFonts w:ascii="仿宋_GB2312" w:eastAsia="仿宋_GB2312"/>
                <w:sz w:val="28"/>
              </w:rPr>
            </w:pPr>
          </w:p>
        </w:tc>
        <w:tc>
          <w:tcPr>
            <w:tcW w:w="900" w:type="dxa"/>
            <w:vMerge/>
          </w:tcPr>
          <w:p w:rsidR="00285EA6" w:rsidRDefault="00285EA6" w:rsidP="00C613EC">
            <w:pPr>
              <w:spacing w:line="360" w:lineRule="auto"/>
              <w:rPr>
                <w:rFonts w:ascii="仿宋_GB2312" w:eastAsia="仿宋_GB2312"/>
                <w:sz w:val="28"/>
              </w:rPr>
            </w:pPr>
          </w:p>
        </w:tc>
        <w:tc>
          <w:tcPr>
            <w:tcW w:w="540" w:type="dxa"/>
            <w:vMerge/>
          </w:tcPr>
          <w:p w:rsidR="00285EA6" w:rsidRDefault="00285EA6" w:rsidP="00C613EC">
            <w:pPr>
              <w:spacing w:line="360" w:lineRule="auto"/>
              <w:rPr>
                <w:rFonts w:ascii="仿宋_GB2312" w:eastAsia="仿宋_GB2312"/>
                <w:sz w:val="28"/>
              </w:rPr>
            </w:pPr>
          </w:p>
        </w:tc>
        <w:tc>
          <w:tcPr>
            <w:tcW w:w="540" w:type="dxa"/>
            <w:vMerge/>
          </w:tcPr>
          <w:p w:rsidR="00285EA6" w:rsidRDefault="00285EA6" w:rsidP="00C613EC">
            <w:pPr>
              <w:spacing w:line="360" w:lineRule="auto"/>
              <w:rPr>
                <w:rFonts w:ascii="仿宋_GB2312" w:eastAsia="仿宋_GB2312"/>
                <w:sz w:val="28"/>
              </w:rPr>
            </w:pPr>
          </w:p>
        </w:tc>
        <w:tc>
          <w:tcPr>
            <w:tcW w:w="720" w:type="dxa"/>
            <w:vMerge/>
          </w:tcPr>
          <w:p w:rsidR="00285EA6" w:rsidRDefault="00285EA6" w:rsidP="00C613EC">
            <w:pPr>
              <w:spacing w:line="360" w:lineRule="auto"/>
              <w:rPr>
                <w:rFonts w:ascii="仿宋_GB2312" w:eastAsia="仿宋_GB2312"/>
                <w:sz w:val="28"/>
              </w:rPr>
            </w:pPr>
          </w:p>
        </w:tc>
        <w:tc>
          <w:tcPr>
            <w:tcW w:w="522" w:type="dxa"/>
            <w:vMerge/>
          </w:tcPr>
          <w:p w:rsidR="00285EA6" w:rsidRDefault="00285EA6" w:rsidP="00C613EC">
            <w:pPr>
              <w:spacing w:line="360" w:lineRule="auto"/>
              <w:rPr>
                <w:rFonts w:ascii="仿宋_GB2312" w:eastAsia="仿宋_GB2312"/>
                <w:sz w:val="28"/>
              </w:rPr>
            </w:pPr>
          </w:p>
        </w:tc>
        <w:tc>
          <w:tcPr>
            <w:tcW w:w="709" w:type="dxa"/>
            <w:vMerge/>
          </w:tcPr>
          <w:p w:rsidR="00285EA6" w:rsidRDefault="00285EA6" w:rsidP="00C613EC">
            <w:pPr>
              <w:spacing w:line="360" w:lineRule="auto"/>
              <w:rPr>
                <w:rFonts w:ascii="仿宋_GB2312" w:eastAsia="仿宋_GB2312"/>
                <w:sz w:val="28"/>
              </w:rPr>
            </w:pPr>
          </w:p>
        </w:tc>
        <w:tc>
          <w:tcPr>
            <w:tcW w:w="709" w:type="dxa"/>
            <w:vMerge/>
          </w:tcPr>
          <w:p w:rsidR="00285EA6" w:rsidRDefault="00285EA6" w:rsidP="00C613EC">
            <w:pPr>
              <w:spacing w:line="360" w:lineRule="auto"/>
              <w:rPr>
                <w:rFonts w:ascii="仿宋_GB2312" w:eastAsia="仿宋_GB2312"/>
                <w:sz w:val="28"/>
              </w:rPr>
            </w:pPr>
          </w:p>
        </w:tc>
        <w:tc>
          <w:tcPr>
            <w:tcW w:w="850" w:type="dxa"/>
            <w:vMerge/>
          </w:tcPr>
          <w:p w:rsidR="00285EA6" w:rsidRDefault="00285EA6" w:rsidP="00C613EC">
            <w:pPr>
              <w:spacing w:line="360" w:lineRule="auto"/>
              <w:rPr>
                <w:rFonts w:ascii="仿宋_GB2312" w:eastAsia="仿宋_GB2312"/>
                <w:sz w:val="28"/>
              </w:rPr>
            </w:pPr>
          </w:p>
        </w:tc>
        <w:tc>
          <w:tcPr>
            <w:tcW w:w="851" w:type="dxa"/>
            <w:vMerge/>
          </w:tcPr>
          <w:p w:rsidR="00285EA6" w:rsidRDefault="00285EA6" w:rsidP="00C613EC">
            <w:pPr>
              <w:spacing w:line="360" w:lineRule="auto"/>
              <w:rPr>
                <w:rFonts w:ascii="仿宋_GB2312" w:eastAsia="仿宋_GB2312"/>
                <w:sz w:val="28"/>
              </w:rPr>
            </w:pPr>
          </w:p>
        </w:tc>
        <w:tc>
          <w:tcPr>
            <w:tcW w:w="859" w:type="dxa"/>
            <w:vMerge/>
          </w:tcPr>
          <w:p w:rsidR="00285EA6" w:rsidRDefault="00285EA6" w:rsidP="00C613EC">
            <w:pPr>
              <w:spacing w:line="360" w:lineRule="auto"/>
              <w:rPr>
                <w:rFonts w:ascii="仿宋_GB2312" w:eastAsia="仿宋_GB2312"/>
                <w:sz w:val="28"/>
              </w:rPr>
            </w:pPr>
          </w:p>
        </w:tc>
        <w:tc>
          <w:tcPr>
            <w:tcW w:w="923" w:type="dxa"/>
            <w:vMerge/>
          </w:tcPr>
          <w:p w:rsidR="00285EA6" w:rsidRDefault="00285EA6" w:rsidP="00C613EC">
            <w:pPr>
              <w:spacing w:line="360" w:lineRule="auto"/>
              <w:rPr>
                <w:rFonts w:ascii="仿宋_GB2312" w:eastAsia="仿宋_GB2312"/>
                <w:sz w:val="28"/>
              </w:rPr>
            </w:pPr>
          </w:p>
        </w:tc>
        <w:tc>
          <w:tcPr>
            <w:tcW w:w="697" w:type="dxa"/>
            <w:vMerge/>
          </w:tcPr>
          <w:p w:rsidR="00285EA6" w:rsidRDefault="00285EA6" w:rsidP="00C613EC">
            <w:pPr>
              <w:spacing w:line="360" w:lineRule="auto"/>
              <w:rPr>
                <w:rFonts w:ascii="仿宋_GB2312" w:eastAsia="仿宋_GB2312"/>
                <w:sz w:val="28"/>
              </w:rPr>
            </w:pPr>
          </w:p>
        </w:tc>
        <w:tc>
          <w:tcPr>
            <w:tcW w:w="720" w:type="dxa"/>
            <w:vMerge/>
          </w:tcPr>
          <w:p w:rsidR="00285EA6" w:rsidRDefault="00285EA6" w:rsidP="00C613EC">
            <w:pPr>
              <w:spacing w:line="360" w:lineRule="auto"/>
              <w:rPr>
                <w:rFonts w:ascii="仿宋_GB2312" w:eastAsia="仿宋_GB2312"/>
                <w:sz w:val="28"/>
              </w:rPr>
            </w:pPr>
          </w:p>
        </w:tc>
        <w:tc>
          <w:tcPr>
            <w:tcW w:w="1337" w:type="dxa"/>
          </w:tcPr>
          <w:p w:rsidR="00285EA6" w:rsidRDefault="00285EA6" w:rsidP="00C613EC">
            <w:pPr>
              <w:spacing w:line="360" w:lineRule="auto"/>
              <w:jc w:val="center"/>
              <w:rPr>
                <w:rFonts w:ascii="仿宋_GB2312" w:eastAsia="仿宋_GB2312"/>
              </w:rPr>
            </w:pPr>
            <w:r>
              <w:rPr>
                <w:rFonts w:ascii="仿宋_GB2312" w:eastAsia="仿宋_GB2312" w:hint="eastAsia"/>
              </w:rPr>
              <w:t>多收汇差额</w:t>
            </w:r>
          </w:p>
        </w:tc>
        <w:tc>
          <w:tcPr>
            <w:tcW w:w="1417" w:type="dxa"/>
          </w:tcPr>
          <w:p w:rsidR="00285EA6" w:rsidRDefault="00285EA6" w:rsidP="00C613EC">
            <w:pPr>
              <w:spacing w:line="360" w:lineRule="auto"/>
              <w:jc w:val="center"/>
              <w:rPr>
                <w:rFonts w:ascii="仿宋_GB2312" w:eastAsia="仿宋_GB2312"/>
              </w:rPr>
            </w:pPr>
            <w:r>
              <w:rPr>
                <w:rFonts w:ascii="仿宋_GB2312" w:eastAsia="仿宋_GB2312" w:hint="eastAsia"/>
              </w:rPr>
              <w:t>多到货差额</w:t>
            </w:r>
          </w:p>
        </w:tc>
        <w:tc>
          <w:tcPr>
            <w:tcW w:w="1386" w:type="dxa"/>
          </w:tcPr>
          <w:p w:rsidR="00285EA6" w:rsidRDefault="00285EA6" w:rsidP="00C613EC">
            <w:pPr>
              <w:spacing w:line="360" w:lineRule="auto"/>
              <w:jc w:val="center"/>
              <w:rPr>
                <w:rFonts w:ascii="仿宋_GB2312" w:eastAsia="仿宋_GB2312"/>
              </w:rPr>
            </w:pPr>
            <w:r>
              <w:rPr>
                <w:rFonts w:ascii="仿宋_GB2312" w:eastAsia="仿宋_GB2312" w:hint="eastAsia"/>
              </w:rPr>
              <w:t>多付汇差额</w:t>
            </w:r>
          </w:p>
        </w:tc>
      </w:tr>
      <w:tr w:rsidR="00285EA6" w:rsidTr="00C613EC">
        <w:trPr>
          <w:trHeight w:val="529"/>
        </w:trPr>
        <w:tc>
          <w:tcPr>
            <w:tcW w:w="540" w:type="dxa"/>
          </w:tcPr>
          <w:p w:rsidR="00285EA6" w:rsidRDefault="00285EA6" w:rsidP="00C613EC">
            <w:pPr>
              <w:spacing w:line="360" w:lineRule="auto"/>
              <w:rPr>
                <w:rFonts w:ascii="仿宋_GB2312" w:eastAsia="仿宋_GB2312"/>
                <w:sz w:val="28"/>
              </w:rPr>
            </w:pPr>
          </w:p>
        </w:tc>
        <w:tc>
          <w:tcPr>
            <w:tcW w:w="900" w:type="dxa"/>
          </w:tcPr>
          <w:p w:rsidR="00285EA6" w:rsidRDefault="00285EA6" w:rsidP="00C613EC">
            <w:pPr>
              <w:spacing w:line="360" w:lineRule="auto"/>
              <w:rPr>
                <w:rFonts w:ascii="仿宋_GB2312" w:eastAsia="仿宋_GB2312"/>
                <w:sz w:val="28"/>
              </w:rPr>
            </w:pPr>
          </w:p>
        </w:tc>
        <w:tc>
          <w:tcPr>
            <w:tcW w:w="540" w:type="dxa"/>
          </w:tcPr>
          <w:p w:rsidR="00285EA6" w:rsidRDefault="00285EA6" w:rsidP="00C613EC">
            <w:pPr>
              <w:spacing w:line="360" w:lineRule="auto"/>
              <w:rPr>
                <w:rFonts w:ascii="仿宋_GB2312" w:eastAsia="仿宋_GB2312"/>
                <w:sz w:val="28"/>
              </w:rPr>
            </w:pPr>
          </w:p>
        </w:tc>
        <w:tc>
          <w:tcPr>
            <w:tcW w:w="540" w:type="dxa"/>
          </w:tcPr>
          <w:p w:rsidR="00285EA6" w:rsidRDefault="00285EA6" w:rsidP="00C613EC">
            <w:pPr>
              <w:spacing w:line="360" w:lineRule="auto"/>
              <w:rPr>
                <w:rFonts w:ascii="仿宋_GB2312" w:eastAsia="仿宋_GB2312"/>
                <w:sz w:val="28"/>
              </w:rPr>
            </w:pPr>
          </w:p>
        </w:tc>
        <w:tc>
          <w:tcPr>
            <w:tcW w:w="720" w:type="dxa"/>
          </w:tcPr>
          <w:p w:rsidR="00285EA6" w:rsidRDefault="00285EA6" w:rsidP="00C613EC">
            <w:pPr>
              <w:spacing w:line="360" w:lineRule="auto"/>
              <w:rPr>
                <w:rFonts w:ascii="仿宋_GB2312" w:eastAsia="仿宋_GB2312"/>
                <w:sz w:val="28"/>
              </w:rPr>
            </w:pPr>
          </w:p>
        </w:tc>
        <w:tc>
          <w:tcPr>
            <w:tcW w:w="522" w:type="dxa"/>
          </w:tcPr>
          <w:p w:rsidR="00285EA6" w:rsidRDefault="00285EA6" w:rsidP="00C613EC">
            <w:pPr>
              <w:spacing w:line="360" w:lineRule="auto"/>
              <w:rPr>
                <w:rFonts w:ascii="仿宋_GB2312" w:eastAsia="仿宋_GB2312"/>
                <w:sz w:val="28"/>
              </w:rPr>
            </w:pPr>
          </w:p>
        </w:tc>
        <w:tc>
          <w:tcPr>
            <w:tcW w:w="709" w:type="dxa"/>
          </w:tcPr>
          <w:p w:rsidR="00285EA6" w:rsidRDefault="00285EA6" w:rsidP="00C613EC">
            <w:pPr>
              <w:spacing w:line="360" w:lineRule="auto"/>
              <w:rPr>
                <w:rFonts w:ascii="仿宋_GB2312" w:eastAsia="仿宋_GB2312"/>
                <w:sz w:val="28"/>
              </w:rPr>
            </w:pPr>
          </w:p>
        </w:tc>
        <w:tc>
          <w:tcPr>
            <w:tcW w:w="709" w:type="dxa"/>
          </w:tcPr>
          <w:p w:rsidR="00285EA6" w:rsidRDefault="00285EA6" w:rsidP="00C613EC">
            <w:pPr>
              <w:spacing w:line="360" w:lineRule="auto"/>
              <w:rPr>
                <w:rFonts w:ascii="仿宋_GB2312" w:eastAsia="仿宋_GB2312"/>
                <w:sz w:val="28"/>
              </w:rPr>
            </w:pPr>
          </w:p>
        </w:tc>
        <w:tc>
          <w:tcPr>
            <w:tcW w:w="850" w:type="dxa"/>
          </w:tcPr>
          <w:p w:rsidR="00285EA6" w:rsidRDefault="00285EA6" w:rsidP="00C613EC">
            <w:pPr>
              <w:spacing w:line="360" w:lineRule="auto"/>
              <w:rPr>
                <w:rFonts w:ascii="仿宋_GB2312" w:eastAsia="仿宋_GB2312"/>
                <w:sz w:val="28"/>
              </w:rPr>
            </w:pPr>
          </w:p>
        </w:tc>
        <w:tc>
          <w:tcPr>
            <w:tcW w:w="851" w:type="dxa"/>
          </w:tcPr>
          <w:p w:rsidR="00285EA6" w:rsidRDefault="00285EA6" w:rsidP="00C613EC">
            <w:pPr>
              <w:spacing w:line="360" w:lineRule="auto"/>
              <w:rPr>
                <w:rFonts w:ascii="仿宋_GB2312" w:eastAsia="仿宋_GB2312"/>
                <w:sz w:val="28"/>
              </w:rPr>
            </w:pPr>
          </w:p>
        </w:tc>
        <w:tc>
          <w:tcPr>
            <w:tcW w:w="859" w:type="dxa"/>
          </w:tcPr>
          <w:p w:rsidR="00285EA6" w:rsidRDefault="00285EA6" w:rsidP="00C613EC">
            <w:pPr>
              <w:spacing w:line="360" w:lineRule="auto"/>
              <w:rPr>
                <w:rFonts w:ascii="仿宋_GB2312" w:eastAsia="仿宋_GB2312"/>
                <w:sz w:val="28"/>
              </w:rPr>
            </w:pPr>
          </w:p>
        </w:tc>
        <w:tc>
          <w:tcPr>
            <w:tcW w:w="923" w:type="dxa"/>
          </w:tcPr>
          <w:p w:rsidR="00285EA6" w:rsidRDefault="00285EA6" w:rsidP="00C613EC">
            <w:pPr>
              <w:spacing w:line="360" w:lineRule="auto"/>
              <w:rPr>
                <w:rFonts w:ascii="仿宋_GB2312" w:eastAsia="仿宋_GB2312"/>
                <w:sz w:val="28"/>
              </w:rPr>
            </w:pPr>
          </w:p>
        </w:tc>
        <w:tc>
          <w:tcPr>
            <w:tcW w:w="697" w:type="dxa"/>
          </w:tcPr>
          <w:p w:rsidR="00285EA6" w:rsidRDefault="00285EA6" w:rsidP="00C613EC">
            <w:pPr>
              <w:spacing w:line="360" w:lineRule="auto"/>
              <w:rPr>
                <w:rFonts w:ascii="仿宋_GB2312" w:eastAsia="仿宋_GB2312"/>
                <w:sz w:val="28"/>
              </w:rPr>
            </w:pPr>
          </w:p>
        </w:tc>
        <w:tc>
          <w:tcPr>
            <w:tcW w:w="720" w:type="dxa"/>
          </w:tcPr>
          <w:p w:rsidR="00285EA6" w:rsidRDefault="00285EA6" w:rsidP="00C613EC">
            <w:pPr>
              <w:spacing w:line="360" w:lineRule="auto"/>
              <w:rPr>
                <w:rFonts w:ascii="仿宋_GB2312" w:eastAsia="仿宋_GB2312"/>
                <w:sz w:val="28"/>
              </w:rPr>
            </w:pPr>
          </w:p>
        </w:tc>
        <w:tc>
          <w:tcPr>
            <w:tcW w:w="1337" w:type="dxa"/>
          </w:tcPr>
          <w:p w:rsidR="00285EA6" w:rsidRDefault="00285EA6" w:rsidP="00C613EC">
            <w:pPr>
              <w:spacing w:line="360" w:lineRule="auto"/>
              <w:rPr>
                <w:rFonts w:ascii="仿宋_GB2312" w:eastAsia="仿宋_GB2312"/>
                <w:sz w:val="28"/>
              </w:rPr>
            </w:pPr>
          </w:p>
        </w:tc>
        <w:tc>
          <w:tcPr>
            <w:tcW w:w="1417" w:type="dxa"/>
          </w:tcPr>
          <w:p w:rsidR="00285EA6" w:rsidRDefault="00285EA6" w:rsidP="00C613EC">
            <w:pPr>
              <w:spacing w:line="360" w:lineRule="auto"/>
              <w:rPr>
                <w:rFonts w:ascii="仿宋_GB2312" w:eastAsia="仿宋_GB2312"/>
                <w:sz w:val="28"/>
              </w:rPr>
            </w:pPr>
          </w:p>
        </w:tc>
        <w:tc>
          <w:tcPr>
            <w:tcW w:w="1386" w:type="dxa"/>
          </w:tcPr>
          <w:p w:rsidR="00285EA6" w:rsidRDefault="00285EA6" w:rsidP="00C613EC">
            <w:pPr>
              <w:spacing w:line="360" w:lineRule="auto"/>
              <w:rPr>
                <w:rFonts w:ascii="仿宋_GB2312" w:eastAsia="仿宋_GB2312"/>
                <w:sz w:val="28"/>
              </w:rPr>
            </w:pPr>
          </w:p>
        </w:tc>
      </w:tr>
      <w:tr w:rsidR="00285EA6" w:rsidTr="00C613EC">
        <w:trPr>
          <w:trHeight w:val="567"/>
        </w:trPr>
        <w:tc>
          <w:tcPr>
            <w:tcW w:w="540" w:type="dxa"/>
          </w:tcPr>
          <w:p w:rsidR="00285EA6" w:rsidRDefault="00285EA6" w:rsidP="00C613EC">
            <w:pPr>
              <w:spacing w:line="360" w:lineRule="auto"/>
              <w:rPr>
                <w:rFonts w:ascii="仿宋_GB2312" w:eastAsia="仿宋_GB2312"/>
                <w:sz w:val="28"/>
              </w:rPr>
            </w:pPr>
          </w:p>
        </w:tc>
        <w:tc>
          <w:tcPr>
            <w:tcW w:w="900" w:type="dxa"/>
          </w:tcPr>
          <w:p w:rsidR="00285EA6" w:rsidRDefault="00285EA6" w:rsidP="00C613EC">
            <w:pPr>
              <w:spacing w:line="360" w:lineRule="auto"/>
              <w:rPr>
                <w:rFonts w:ascii="仿宋_GB2312" w:eastAsia="仿宋_GB2312"/>
                <w:sz w:val="28"/>
              </w:rPr>
            </w:pPr>
          </w:p>
        </w:tc>
        <w:tc>
          <w:tcPr>
            <w:tcW w:w="540" w:type="dxa"/>
          </w:tcPr>
          <w:p w:rsidR="00285EA6" w:rsidRDefault="00285EA6" w:rsidP="00C613EC">
            <w:pPr>
              <w:spacing w:line="360" w:lineRule="auto"/>
              <w:rPr>
                <w:rFonts w:ascii="仿宋_GB2312" w:eastAsia="仿宋_GB2312"/>
                <w:sz w:val="28"/>
              </w:rPr>
            </w:pPr>
          </w:p>
        </w:tc>
        <w:tc>
          <w:tcPr>
            <w:tcW w:w="540" w:type="dxa"/>
          </w:tcPr>
          <w:p w:rsidR="00285EA6" w:rsidRDefault="00285EA6" w:rsidP="00C613EC">
            <w:pPr>
              <w:spacing w:line="360" w:lineRule="auto"/>
              <w:rPr>
                <w:rFonts w:ascii="仿宋_GB2312" w:eastAsia="仿宋_GB2312"/>
                <w:sz w:val="28"/>
              </w:rPr>
            </w:pPr>
          </w:p>
        </w:tc>
        <w:tc>
          <w:tcPr>
            <w:tcW w:w="720" w:type="dxa"/>
          </w:tcPr>
          <w:p w:rsidR="00285EA6" w:rsidRDefault="00285EA6" w:rsidP="00C613EC">
            <w:pPr>
              <w:spacing w:line="360" w:lineRule="auto"/>
              <w:rPr>
                <w:rFonts w:ascii="仿宋_GB2312" w:eastAsia="仿宋_GB2312"/>
                <w:sz w:val="28"/>
              </w:rPr>
            </w:pPr>
          </w:p>
        </w:tc>
        <w:tc>
          <w:tcPr>
            <w:tcW w:w="522" w:type="dxa"/>
          </w:tcPr>
          <w:p w:rsidR="00285EA6" w:rsidRDefault="00285EA6" w:rsidP="00C613EC">
            <w:pPr>
              <w:spacing w:line="360" w:lineRule="auto"/>
              <w:rPr>
                <w:rFonts w:ascii="仿宋_GB2312" w:eastAsia="仿宋_GB2312"/>
                <w:sz w:val="28"/>
              </w:rPr>
            </w:pPr>
          </w:p>
        </w:tc>
        <w:tc>
          <w:tcPr>
            <w:tcW w:w="709" w:type="dxa"/>
          </w:tcPr>
          <w:p w:rsidR="00285EA6" w:rsidRDefault="00285EA6" w:rsidP="00C613EC">
            <w:pPr>
              <w:spacing w:line="360" w:lineRule="auto"/>
              <w:rPr>
                <w:rFonts w:ascii="仿宋_GB2312" w:eastAsia="仿宋_GB2312"/>
                <w:sz w:val="28"/>
              </w:rPr>
            </w:pPr>
          </w:p>
        </w:tc>
        <w:tc>
          <w:tcPr>
            <w:tcW w:w="709" w:type="dxa"/>
          </w:tcPr>
          <w:p w:rsidR="00285EA6" w:rsidRDefault="00285EA6" w:rsidP="00C613EC">
            <w:pPr>
              <w:spacing w:line="360" w:lineRule="auto"/>
              <w:rPr>
                <w:rFonts w:ascii="仿宋_GB2312" w:eastAsia="仿宋_GB2312"/>
                <w:sz w:val="28"/>
              </w:rPr>
            </w:pPr>
          </w:p>
        </w:tc>
        <w:tc>
          <w:tcPr>
            <w:tcW w:w="850" w:type="dxa"/>
          </w:tcPr>
          <w:p w:rsidR="00285EA6" w:rsidRDefault="00285EA6" w:rsidP="00C613EC">
            <w:pPr>
              <w:spacing w:line="360" w:lineRule="auto"/>
              <w:rPr>
                <w:rFonts w:ascii="仿宋_GB2312" w:eastAsia="仿宋_GB2312"/>
                <w:sz w:val="28"/>
              </w:rPr>
            </w:pPr>
          </w:p>
        </w:tc>
        <w:tc>
          <w:tcPr>
            <w:tcW w:w="851" w:type="dxa"/>
          </w:tcPr>
          <w:p w:rsidR="00285EA6" w:rsidRDefault="00285EA6" w:rsidP="00C613EC">
            <w:pPr>
              <w:spacing w:line="360" w:lineRule="auto"/>
              <w:rPr>
                <w:rFonts w:ascii="仿宋_GB2312" w:eastAsia="仿宋_GB2312"/>
                <w:sz w:val="28"/>
              </w:rPr>
            </w:pPr>
          </w:p>
        </w:tc>
        <w:tc>
          <w:tcPr>
            <w:tcW w:w="859" w:type="dxa"/>
          </w:tcPr>
          <w:p w:rsidR="00285EA6" w:rsidRDefault="00285EA6" w:rsidP="00C613EC">
            <w:pPr>
              <w:spacing w:line="360" w:lineRule="auto"/>
              <w:rPr>
                <w:rFonts w:ascii="仿宋_GB2312" w:eastAsia="仿宋_GB2312"/>
                <w:sz w:val="28"/>
              </w:rPr>
            </w:pPr>
          </w:p>
        </w:tc>
        <w:tc>
          <w:tcPr>
            <w:tcW w:w="923" w:type="dxa"/>
          </w:tcPr>
          <w:p w:rsidR="00285EA6" w:rsidRDefault="00285EA6" w:rsidP="00C613EC">
            <w:pPr>
              <w:spacing w:line="360" w:lineRule="auto"/>
              <w:rPr>
                <w:rFonts w:ascii="仿宋_GB2312" w:eastAsia="仿宋_GB2312"/>
                <w:sz w:val="28"/>
              </w:rPr>
            </w:pPr>
          </w:p>
        </w:tc>
        <w:tc>
          <w:tcPr>
            <w:tcW w:w="697" w:type="dxa"/>
          </w:tcPr>
          <w:p w:rsidR="00285EA6" w:rsidRDefault="00285EA6" w:rsidP="00C613EC">
            <w:pPr>
              <w:spacing w:line="360" w:lineRule="auto"/>
              <w:rPr>
                <w:rFonts w:ascii="仿宋_GB2312" w:eastAsia="仿宋_GB2312"/>
                <w:sz w:val="28"/>
              </w:rPr>
            </w:pPr>
          </w:p>
        </w:tc>
        <w:tc>
          <w:tcPr>
            <w:tcW w:w="720" w:type="dxa"/>
          </w:tcPr>
          <w:p w:rsidR="00285EA6" w:rsidRDefault="00285EA6" w:rsidP="00C613EC">
            <w:pPr>
              <w:spacing w:line="360" w:lineRule="auto"/>
              <w:rPr>
                <w:rFonts w:ascii="仿宋_GB2312" w:eastAsia="仿宋_GB2312"/>
                <w:sz w:val="28"/>
              </w:rPr>
            </w:pPr>
          </w:p>
        </w:tc>
        <w:tc>
          <w:tcPr>
            <w:tcW w:w="1337" w:type="dxa"/>
          </w:tcPr>
          <w:p w:rsidR="00285EA6" w:rsidRDefault="00285EA6" w:rsidP="00C613EC">
            <w:pPr>
              <w:spacing w:line="360" w:lineRule="auto"/>
              <w:rPr>
                <w:rFonts w:ascii="仿宋_GB2312" w:eastAsia="仿宋_GB2312"/>
                <w:sz w:val="28"/>
              </w:rPr>
            </w:pPr>
          </w:p>
        </w:tc>
        <w:tc>
          <w:tcPr>
            <w:tcW w:w="1417" w:type="dxa"/>
          </w:tcPr>
          <w:p w:rsidR="00285EA6" w:rsidRDefault="00285EA6" w:rsidP="00C613EC">
            <w:pPr>
              <w:spacing w:line="360" w:lineRule="auto"/>
              <w:rPr>
                <w:rFonts w:ascii="仿宋_GB2312" w:eastAsia="仿宋_GB2312"/>
                <w:sz w:val="28"/>
              </w:rPr>
            </w:pPr>
          </w:p>
        </w:tc>
        <w:tc>
          <w:tcPr>
            <w:tcW w:w="1386" w:type="dxa"/>
          </w:tcPr>
          <w:p w:rsidR="00285EA6" w:rsidRDefault="00285EA6" w:rsidP="00C613EC">
            <w:pPr>
              <w:spacing w:line="360" w:lineRule="auto"/>
              <w:rPr>
                <w:rFonts w:ascii="仿宋_GB2312" w:eastAsia="仿宋_GB2312"/>
                <w:sz w:val="28"/>
              </w:rPr>
            </w:pPr>
          </w:p>
        </w:tc>
      </w:tr>
      <w:tr w:rsidR="00285EA6" w:rsidTr="00C613EC">
        <w:tc>
          <w:tcPr>
            <w:tcW w:w="540" w:type="dxa"/>
          </w:tcPr>
          <w:p w:rsidR="00285EA6" w:rsidRDefault="00285EA6" w:rsidP="00C613EC">
            <w:pPr>
              <w:spacing w:line="360" w:lineRule="auto"/>
              <w:jc w:val="center"/>
              <w:rPr>
                <w:rFonts w:ascii="仿宋_GB2312" w:eastAsia="仿宋_GB2312"/>
              </w:rPr>
            </w:pPr>
            <w:r>
              <w:rPr>
                <w:rFonts w:ascii="仿宋_GB2312" w:eastAsia="仿宋_GB2312" w:hint="eastAsia"/>
              </w:rPr>
              <w:t>合计</w:t>
            </w:r>
          </w:p>
        </w:tc>
        <w:tc>
          <w:tcPr>
            <w:tcW w:w="900" w:type="dxa"/>
          </w:tcPr>
          <w:p w:rsidR="00285EA6" w:rsidRDefault="00285EA6" w:rsidP="00C613EC">
            <w:pPr>
              <w:spacing w:line="360" w:lineRule="auto"/>
              <w:rPr>
                <w:rFonts w:ascii="仿宋_GB2312" w:eastAsia="仿宋_GB2312"/>
                <w:sz w:val="28"/>
              </w:rPr>
            </w:pPr>
          </w:p>
        </w:tc>
        <w:tc>
          <w:tcPr>
            <w:tcW w:w="540" w:type="dxa"/>
          </w:tcPr>
          <w:p w:rsidR="00285EA6" w:rsidRDefault="00285EA6" w:rsidP="00C613EC">
            <w:pPr>
              <w:spacing w:line="360" w:lineRule="auto"/>
              <w:rPr>
                <w:rFonts w:ascii="仿宋_GB2312" w:eastAsia="仿宋_GB2312"/>
                <w:sz w:val="28"/>
              </w:rPr>
            </w:pPr>
          </w:p>
        </w:tc>
        <w:tc>
          <w:tcPr>
            <w:tcW w:w="540" w:type="dxa"/>
          </w:tcPr>
          <w:p w:rsidR="00285EA6" w:rsidRDefault="00285EA6" w:rsidP="00C613EC">
            <w:pPr>
              <w:spacing w:line="360" w:lineRule="auto"/>
              <w:rPr>
                <w:rFonts w:ascii="仿宋_GB2312" w:eastAsia="仿宋_GB2312"/>
                <w:sz w:val="28"/>
              </w:rPr>
            </w:pPr>
          </w:p>
        </w:tc>
        <w:tc>
          <w:tcPr>
            <w:tcW w:w="720" w:type="dxa"/>
          </w:tcPr>
          <w:p w:rsidR="00285EA6" w:rsidRDefault="00285EA6" w:rsidP="00C613EC">
            <w:pPr>
              <w:spacing w:line="360" w:lineRule="auto"/>
              <w:rPr>
                <w:rFonts w:ascii="仿宋_GB2312" w:eastAsia="仿宋_GB2312"/>
                <w:sz w:val="28"/>
              </w:rPr>
            </w:pPr>
          </w:p>
        </w:tc>
        <w:tc>
          <w:tcPr>
            <w:tcW w:w="522" w:type="dxa"/>
          </w:tcPr>
          <w:p w:rsidR="00285EA6" w:rsidRDefault="00285EA6" w:rsidP="00C613EC">
            <w:pPr>
              <w:spacing w:line="360" w:lineRule="auto"/>
              <w:rPr>
                <w:rFonts w:ascii="仿宋_GB2312" w:eastAsia="仿宋_GB2312"/>
                <w:sz w:val="28"/>
              </w:rPr>
            </w:pPr>
          </w:p>
        </w:tc>
        <w:tc>
          <w:tcPr>
            <w:tcW w:w="709" w:type="dxa"/>
          </w:tcPr>
          <w:p w:rsidR="00285EA6" w:rsidRDefault="00285EA6" w:rsidP="00C613EC">
            <w:pPr>
              <w:spacing w:line="360" w:lineRule="auto"/>
              <w:rPr>
                <w:rFonts w:ascii="仿宋_GB2312" w:eastAsia="仿宋_GB2312"/>
                <w:sz w:val="28"/>
              </w:rPr>
            </w:pPr>
          </w:p>
        </w:tc>
        <w:tc>
          <w:tcPr>
            <w:tcW w:w="709" w:type="dxa"/>
          </w:tcPr>
          <w:p w:rsidR="00285EA6" w:rsidRDefault="00285EA6" w:rsidP="00C613EC">
            <w:pPr>
              <w:spacing w:line="360" w:lineRule="auto"/>
              <w:rPr>
                <w:rFonts w:ascii="仿宋_GB2312" w:eastAsia="仿宋_GB2312"/>
                <w:sz w:val="28"/>
              </w:rPr>
            </w:pPr>
          </w:p>
        </w:tc>
        <w:tc>
          <w:tcPr>
            <w:tcW w:w="850" w:type="dxa"/>
          </w:tcPr>
          <w:p w:rsidR="00285EA6" w:rsidRDefault="00285EA6" w:rsidP="00C613EC">
            <w:pPr>
              <w:spacing w:line="360" w:lineRule="auto"/>
              <w:rPr>
                <w:rFonts w:ascii="仿宋_GB2312" w:eastAsia="仿宋_GB2312"/>
                <w:sz w:val="28"/>
              </w:rPr>
            </w:pPr>
          </w:p>
        </w:tc>
        <w:tc>
          <w:tcPr>
            <w:tcW w:w="851" w:type="dxa"/>
          </w:tcPr>
          <w:p w:rsidR="00285EA6" w:rsidRDefault="00285EA6" w:rsidP="00C613EC">
            <w:pPr>
              <w:spacing w:line="360" w:lineRule="auto"/>
              <w:rPr>
                <w:rFonts w:ascii="仿宋_GB2312" w:eastAsia="仿宋_GB2312"/>
                <w:sz w:val="28"/>
              </w:rPr>
            </w:pPr>
          </w:p>
        </w:tc>
        <w:tc>
          <w:tcPr>
            <w:tcW w:w="859" w:type="dxa"/>
          </w:tcPr>
          <w:p w:rsidR="00285EA6" w:rsidRDefault="00285EA6" w:rsidP="00C613EC">
            <w:pPr>
              <w:spacing w:line="360" w:lineRule="auto"/>
              <w:rPr>
                <w:rFonts w:ascii="仿宋_GB2312" w:eastAsia="仿宋_GB2312"/>
                <w:sz w:val="28"/>
              </w:rPr>
            </w:pPr>
          </w:p>
        </w:tc>
        <w:tc>
          <w:tcPr>
            <w:tcW w:w="923" w:type="dxa"/>
          </w:tcPr>
          <w:p w:rsidR="00285EA6" w:rsidRDefault="00285EA6" w:rsidP="00C613EC">
            <w:pPr>
              <w:spacing w:line="360" w:lineRule="auto"/>
              <w:rPr>
                <w:rFonts w:ascii="仿宋_GB2312" w:eastAsia="仿宋_GB2312"/>
                <w:sz w:val="28"/>
              </w:rPr>
            </w:pPr>
          </w:p>
        </w:tc>
        <w:tc>
          <w:tcPr>
            <w:tcW w:w="697" w:type="dxa"/>
          </w:tcPr>
          <w:p w:rsidR="00285EA6" w:rsidRDefault="00285EA6" w:rsidP="00C613EC">
            <w:pPr>
              <w:spacing w:line="360" w:lineRule="auto"/>
              <w:rPr>
                <w:rFonts w:ascii="仿宋_GB2312" w:eastAsia="仿宋_GB2312"/>
                <w:sz w:val="28"/>
              </w:rPr>
            </w:pPr>
          </w:p>
        </w:tc>
        <w:tc>
          <w:tcPr>
            <w:tcW w:w="720" w:type="dxa"/>
          </w:tcPr>
          <w:p w:rsidR="00285EA6" w:rsidRDefault="00285EA6" w:rsidP="00C613EC">
            <w:pPr>
              <w:spacing w:line="360" w:lineRule="auto"/>
              <w:rPr>
                <w:rFonts w:ascii="仿宋_GB2312" w:eastAsia="仿宋_GB2312"/>
                <w:sz w:val="28"/>
              </w:rPr>
            </w:pPr>
          </w:p>
        </w:tc>
        <w:tc>
          <w:tcPr>
            <w:tcW w:w="1337" w:type="dxa"/>
          </w:tcPr>
          <w:p w:rsidR="00285EA6" w:rsidRDefault="00285EA6" w:rsidP="00C613EC">
            <w:pPr>
              <w:spacing w:line="360" w:lineRule="auto"/>
              <w:rPr>
                <w:rFonts w:ascii="仿宋_GB2312" w:eastAsia="仿宋_GB2312"/>
                <w:sz w:val="28"/>
              </w:rPr>
            </w:pPr>
          </w:p>
        </w:tc>
        <w:tc>
          <w:tcPr>
            <w:tcW w:w="1417" w:type="dxa"/>
          </w:tcPr>
          <w:p w:rsidR="00285EA6" w:rsidRDefault="00285EA6" w:rsidP="00C613EC">
            <w:pPr>
              <w:spacing w:line="360" w:lineRule="auto"/>
              <w:rPr>
                <w:rFonts w:ascii="仿宋_GB2312" w:eastAsia="仿宋_GB2312"/>
                <w:sz w:val="28"/>
              </w:rPr>
            </w:pPr>
          </w:p>
        </w:tc>
        <w:tc>
          <w:tcPr>
            <w:tcW w:w="1386" w:type="dxa"/>
          </w:tcPr>
          <w:p w:rsidR="00285EA6" w:rsidRDefault="00285EA6" w:rsidP="00C613EC">
            <w:pPr>
              <w:spacing w:line="360" w:lineRule="auto"/>
              <w:rPr>
                <w:rFonts w:ascii="仿宋_GB2312" w:eastAsia="仿宋_GB2312"/>
                <w:sz w:val="28"/>
              </w:rPr>
            </w:pPr>
          </w:p>
        </w:tc>
      </w:tr>
    </w:tbl>
    <w:p w:rsidR="00285EA6" w:rsidRDefault="00285EA6" w:rsidP="00285EA6">
      <w:pPr>
        <w:spacing w:line="360" w:lineRule="auto"/>
        <w:rPr>
          <w:rFonts w:ascii="仿宋_GB2312" w:eastAsia="仿宋_GB2312"/>
        </w:rPr>
      </w:pPr>
      <w:r>
        <w:rPr>
          <w:rFonts w:ascii="仿宋_GB2312" w:eastAsia="仿宋_GB2312" w:hint="eastAsia"/>
        </w:rPr>
        <w:t xml:space="preserve">填报人：　　　　　　　　　　　</w:t>
      </w:r>
      <w:r>
        <w:rPr>
          <w:rFonts w:ascii="仿宋_GB2312" w:eastAsia="仿宋_GB2312"/>
        </w:rPr>
        <w:t xml:space="preserve">            </w:t>
      </w:r>
      <w:r>
        <w:rPr>
          <w:rFonts w:ascii="仿宋_GB2312" w:eastAsia="仿宋_GB2312" w:hint="eastAsia"/>
        </w:rPr>
        <w:t xml:space="preserve">          填报日期：                             　联系电话:</w:t>
      </w:r>
      <w:r>
        <w:rPr>
          <w:rFonts w:ascii="仿宋_GB2312" w:eastAsia="仿宋_GB2312"/>
        </w:rPr>
        <w:t xml:space="preserve">     </w:t>
      </w:r>
    </w:p>
    <w:p w:rsidR="00285EA6" w:rsidRDefault="00285EA6" w:rsidP="00285EA6">
      <w:pPr>
        <w:spacing w:line="360" w:lineRule="auto"/>
        <w:ind w:left="6300" w:hanging="6300"/>
        <w:rPr>
          <w:rFonts w:ascii="仿宋_GB2312" w:eastAsia="仿宋_GB2312"/>
        </w:rPr>
      </w:pPr>
      <w:r>
        <w:rPr>
          <w:rFonts w:ascii="仿宋_GB2312" w:eastAsia="仿宋_GB2312" w:hint="eastAsia"/>
        </w:rPr>
        <w:t xml:space="preserve">外汇局审核意见：                                    审核日期：                               经办人：      </w:t>
      </w:r>
    </w:p>
    <w:p w:rsidR="00285EA6" w:rsidRDefault="00285EA6" w:rsidP="00285EA6">
      <w:pPr>
        <w:spacing w:line="360" w:lineRule="auto"/>
        <w:ind w:left="6300" w:hanging="6300"/>
        <w:rPr>
          <w:rFonts w:ascii="仿宋_GB2312" w:eastAsia="仿宋_GB2312"/>
        </w:rPr>
      </w:pPr>
      <w:r>
        <w:rPr>
          <w:rFonts w:ascii="仿宋_GB2312" w:eastAsia="仿宋_GB2312"/>
        </w:rPr>
        <w:t xml:space="preserve"> </w:t>
      </w:r>
      <w:r>
        <w:rPr>
          <w:rFonts w:ascii="仿宋_GB2312" w:eastAsia="仿宋_GB2312" w:hint="eastAsia"/>
        </w:rPr>
        <w:t xml:space="preserve">                                                                                                       （外汇局签章）</w:t>
      </w:r>
    </w:p>
    <w:p w:rsidR="00285EA6" w:rsidRDefault="00285EA6" w:rsidP="00285EA6">
      <w:pPr>
        <w:spacing w:line="360" w:lineRule="auto"/>
        <w:ind w:left="6300" w:hanging="6300"/>
        <w:rPr>
          <w:rFonts w:ascii="仿宋_GB2312" w:eastAsia="仿宋_GB2312"/>
        </w:rPr>
      </w:pPr>
      <w:r>
        <w:rPr>
          <w:rFonts w:ascii="仿宋_GB2312" w:eastAsia="仿宋_GB2312" w:hint="eastAsia"/>
        </w:rPr>
        <w:t xml:space="preserve">                                                                                                        </w:t>
      </w:r>
      <w:r>
        <w:rPr>
          <w:rFonts w:ascii="仿宋_GB2312" w:eastAsia="仿宋_GB2312" w:hAnsi="宋体" w:hint="eastAsia"/>
          <w:sz w:val="24"/>
        </w:rPr>
        <w:t>年   月   日</w:t>
      </w:r>
    </w:p>
    <w:p w:rsidR="00285EA6" w:rsidRDefault="00285EA6" w:rsidP="00285EA6">
      <w:pPr>
        <w:spacing w:line="360" w:lineRule="auto"/>
        <w:ind w:left="855"/>
        <w:rPr>
          <w:rFonts w:ascii="仿宋_GB2312" w:eastAsia="仿宋_GB2312" w:hAnsi="宋体"/>
          <w:sz w:val="28"/>
        </w:rPr>
        <w:sectPr w:rsidR="00285EA6" w:rsidSect="00651F4A">
          <w:footerReference w:type="even" r:id="rId9"/>
          <w:footerReference w:type="default" r:id="rId10"/>
          <w:pgSz w:w="16838" w:h="11906" w:orient="landscape"/>
          <w:pgMar w:top="468" w:right="1418" w:bottom="935" w:left="1418" w:header="851" w:footer="992" w:gutter="0"/>
          <w:cols w:space="720"/>
          <w:docGrid w:type="linesAndChars" w:linePitch="312"/>
        </w:sectPr>
      </w:pPr>
    </w:p>
    <w:p w:rsidR="00285EA6" w:rsidRDefault="00285EA6" w:rsidP="00285EA6">
      <w:pPr>
        <w:outlineLvl w:val="0"/>
        <w:rPr>
          <w:rFonts w:ascii="仿宋_GB2312" w:eastAsia="仿宋_GB2312" w:hAnsi="宋体"/>
          <w:b/>
          <w:kern w:val="0"/>
          <w:sz w:val="28"/>
        </w:rPr>
      </w:pPr>
      <w:r>
        <w:rPr>
          <w:rFonts w:ascii="仿宋_GB2312" w:eastAsia="仿宋_GB2312" w:hAnsi="宋体" w:hint="eastAsia"/>
          <w:b/>
          <w:kern w:val="0"/>
          <w:sz w:val="28"/>
        </w:rPr>
        <w:t>附3：</w:t>
      </w:r>
      <w:r>
        <w:rPr>
          <w:rFonts w:ascii="仿宋_GB2312" w:eastAsia="仿宋_GB2312" w:hAnsi="宋体"/>
          <w:b/>
          <w:kern w:val="0"/>
          <w:sz w:val="28"/>
        </w:rPr>
        <w:t xml:space="preserve"> </w:t>
      </w:r>
    </w:p>
    <w:p w:rsidR="00285EA6" w:rsidRDefault="00285EA6" w:rsidP="00285EA6">
      <w:pPr>
        <w:jc w:val="center"/>
        <w:rPr>
          <w:rFonts w:ascii="黑体" w:eastAsia="黑体" w:hAnsi="宋体"/>
          <w:b/>
          <w:sz w:val="28"/>
        </w:rPr>
      </w:pPr>
      <w:r>
        <w:rPr>
          <w:rFonts w:ascii="黑体" w:eastAsia="黑体" w:hAnsi="宋体" w:hint="eastAsia"/>
          <w:b/>
          <w:sz w:val="28"/>
        </w:rPr>
        <w:t xml:space="preserve">国家外汇管理局XX分（支）局      </w:t>
      </w:r>
    </w:p>
    <w:p w:rsidR="00285EA6" w:rsidRDefault="00285EA6" w:rsidP="00285EA6">
      <w:pPr>
        <w:jc w:val="center"/>
        <w:rPr>
          <w:rFonts w:ascii="黑体" w:eastAsia="黑体" w:hAnsi="宋体"/>
          <w:b/>
          <w:sz w:val="28"/>
        </w:rPr>
      </w:pPr>
      <w:r>
        <w:rPr>
          <w:rFonts w:ascii="黑体" w:eastAsia="黑体" w:hint="eastAsia"/>
          <w:b/>
          <w:sz w:val="28"/>
        </w:rPr>
        <w:t>现场核查通知书</w:t>
      </w:r>
    </w:p>
    <w:p w:rsidR="00285EA6" w:rsidRDefault="00285EA6" w:rsidP="00285EA6">
      <w:pPr>
        <w:spacing w:line="360" w:lineRule="auto"/>
        <w:ind w:firstLine="4920"/>
        <w:rPr>
          <w:rFonts w:ascii="仿宋_GB2312" w:eastAsia="仿宋_GB2312" w:hAnsi="宋体"/>
          <w:sz w:val="24"/>
        </w:rPr>
      </w:pPr>
    </w:p>
    <w:p w:rsidR="00285EA6" w:rsidRDefault="00285EA6" w:rsidP="00285EA6">
      <w:pPr>
        <w:spacing w:line="360" w:lineRule="auto"/>
        <w:ind w:firstLineChars="2450" w:firstLine="5880"/>
        <w:rPr>
          <w:rFonts w:ascii="仿宋_GB2312" w:eastAsia="仿宋_GB2312" w:hAnsi="宋体"/>
          <w:sz w:val="24"/>
        </w:rPr>
      </w:pPr>
      <w:r>
        <w:rPr>
          <w:rFonts w:ascii="仿宋_GB2312" w:eastAsia="仿宋_GB2312" w:hAnsi="宋体" w:hint="eastAsia"/>
          <w:sz w:val="24"/>
        </w:rPr>
        <w:t>编号：</w:t>
      </w:r>
      <w:r>
        <w:rPr>
          <w:rFonts w:ascii="仿宋_GB2312" w:eastAsia="仿宋_GB2312" w:hAnsi="宋体" w:hint="eastAsia"/>
          <w:sz w:val="24"/>
          <w:u w:val="single"/>
        </w:rPr>
        <w:t xml:space="preserve">                </w:t>
      </w:r>
    </w:p>
    <w:p w:rsidR="00285EA6" w:rsidRDefault="00285EA6" w:rsidP="00285EA6">
      <w:pPr>
        <w:spacing w:line="360" w:lineRule="auto"/>
        <w:rPr>
          <w:rFonts w:ascii="仿宋_GB2312" w:eastAsia="仿宋_GB2312" w:hAnsi="宋体"/>
          <w:sz w:val="24"/>
          <w:u w:val="single"/>
        </w:rPr>
      </w:pPr>
    </w:p>
    <w:p w:rsidR="00285EA6" w:rsidRDefault="00285EA6" w:rsidP="00285EA6">
      <w:pPr>
        <w:spacing w:line="360" w:lineRule="auto"/>
        <w:rPr>
          <w:rFonts w:ascii="仿宋_GB2312" w:eastAsia="仿宋_GB2312" w:hAnsi="宋体"/>
          <w:b/>
          <w:bCs/>
          <w:sz w:val="24"/>
          <w:u w:val="single"/>
        </w:rPr>
      </w:pPr>
      <w:r>
        <w:rPr>
          <w:rFonts w:ascii="仿宋_GB2312" w:eastAsia="仿宋_GB2312" w:hAnsi="宋体" w:hint="eastAsia"/>
          <w:b/>
          <w:bCs/>
          <w:sz w:val="24"/>
        </w:rPr>
        <w:t>进口单位名称 :</w:t>
      </w:r>
      <w:r>
        <w:rPr>
          <w:rFonts w:ascii="仿宋_GB2312" w:eastAsia="仿宋_GB2312" w:hAnsi="宋体" w:hint="eastAsia"/>
          <w:b/>
          <w:bCs/>
          <w:sz w:val="24"/>
          <w:u w:val="single"/>
        </w:rPr>
        <w:t xml:space="preserve">           </w:t>
      </w:r>
      <w:r>
        <w:rPr>
          <w:rFonts w:ascii="仿宋_GB2312" w:eastAsia="仿宋_GB2312" w:hAnsi="宋体" w:hint="eastAsia"/>
          <w:b/>
          <w:bCs/>
          <w:sz w:val="24"/>
        </w:rPr>
        <w:t xml:space="preserve">        进口单位代码 :</w:t>
      </w:r>
      <w:r>
        <w:rPr>
          <w:rFonts w:ascii="仿宋_GB2312" w:eastAsia="仿宋_GB2312" w:hAnsi="宋体" w:hint="eastAsia"/>
          <w:b/>
          <w:bCs/>
          <w:sz w:val="24"/>
          <w:u w:val="single"/>
        </w:rPr>
        <w:t xml:space="preserve">           </w:t>
      </w:r>
    </w:p>
    <w:p w:rsidR="00285EA6" w:rsidRPr="00BA68D7" w:rsidRDefault="00285EA6" w:rsidP="00285EA6">
      <w:pPr>
        <w:spacing w:line="360" w:lineRule="auto"/>
        <w:rPr>
          <w:rFonts w:ascii="仿宋_GB2312" w:eastAsia="仿宋_GB2312" w:hAnsi="宋体"/>
          <w:sz w:val="24"/>
        </w:rPr>
      </w:pPr>
    </w:p>
    <w:p w:rsidR="00285EA6" w:rsidRDefault="00285EA6" w:rsidP="00285EA6">
      <w:pPr>
        <w:spacing w:line="360" w:lineRule="auto"/>
        <w:ind w:firstLineChars="200" w:firstLine="480"/>
        <w:jc w:val="left"/>
        <w:rPr>
          <w:rFonts w:ascii="仿宋_GB2312" w:eastAsia="仿宋_GB2312" w:hAnsi="宋体"/>
          <w:sz w:val="24"/>
        </w:rPr>
      </w:pPr>
      <w:r>
        <w:rPr>
          <w:rFonts w:ascii="仿宋_GB2312" w:eastAsia="仿宋_GB2312" w:hAnsi="宋体" w:hint="eastAsia"/>
          <w:noProof/>
          <w:sz w:val="24"/>
        </w:rPr>
        <w:t>根据货物贸易进口付汇管理相关规定，现对你单位</w:t>
      </w:r>
      <w:r>
        <w:rPr>
          <w:rFonts w:ascii="仿宋_GB2312" w:eastAsia="仿宋_GB2312" w:hAnsi="宋体" w:hint="eastAsia"/>
          <w:noProof/>
          <w:sz w:val="24"/>
          <w:u w:val="single"/>
        </w:rPr>
        <w:t xml:space="preserve">    </w:t>
      </w:r>
      <w:r>
        <w:rPr>
          <w:rFonts w:ascii="仿宋_GB2312" w:eastAsia="仿宋_GB2312" w:hAnsi="宋体" w:hint="eastAsia"/>
          <w:noProof/>
          <w:sz w:val="24"/>
        </w:rPr>
        <w:t>年</w:t>
      </w:r>
      <w:r>
        <w:rPr>
          <w:rFonts w:ascii="仿宋_GB2312" w:eastAsia="仿宋_GB2312" w:hAnsi="宋体" w:hint="eastAsia"/>
          <w:noProof/>
          <w:sz w:val="24"/>
          <w:u w:val="single"/>
        </w:rPr>
        <w:t xml:space="preserve">    </w:t>
      </w:r>
      <w:r>
        <w:rPr>
          <w:rFonts w:ascii="仿宋_GB2312" w:eastAsia="仿宋_GB2312" w:hAnsi="宋体" w:hint="eastAsia"/>
          <w:noProof/>
          <w:sz w:val="24"/>
        </w:rPr>
        <w:t>月</w:t>
      </w:r>
      <w:r>
        <w:rPr>
          <w:rFonts w:ascii="仿宋_GB2312" w:eastAsia="仿宋_GB2312" w:hAnsi="宋体" w:hint="eastAsia"/>
          <w:noProof/>
          <w:sz w:val="24"/>
          <w:u w:val="single"/>
        </w:rPr>
        <w:t xml:space="preserve">   </w:t>
      </w:r>
      <w:r>
        <w:rPr>
          <w:rFonts w:ascii="仿宋_GB2312" w:eastAsia="仿宋_GB2312" w:hAnsi="宋体" w:hint="eastAsia"/>
          <w:noProof/>
          <w:sz w:val="24"/>
        </w:rPr>
        <w:t>日至</w:t>
      </w:r>
      <w:r w:rsidRPr="00660244">
        <w:rPr>
          <w:rFonts w:ascii="仿宋_GB2312" w:eastAsia="仿宋_GB2312" w:hAnsi="宋体" w:hint="eastAsia"/>
          <w:noProof/>
          <w:sz w:val="24"/>
          <w:u w:val="single"/>
        </w:rPr>
        <w:t xml:space="preserve"> </w:t>
      </w:r>
      <w:r>
        <w:rPr>
          <w:rFonts w:ascii="仿宋_GB2312" w:eastAsia="仿宋_GB2312" w:hAnsi="宋体" w:hint="eastAsia"/>
          <w:noProof/>
          <w:sz w:val="24"/>
          <w:u w:val="single"/>
        </w:rPr>
        <w:t xml:space="preserve"> </w:t>
      </w:r>
      <w:r w:rsidRPr="00660244">
        <w:rPr>
          <w:rFonts w:ascii="仿宋_GB2312" w:eastAsia="仿宋_GB2312" w:hAnsi="宋体" w:hint="eastAsia"/>
          <w:noProof/>
          <w:sz w:val="24"/>
          <w:u w:val="single"/>
        </w:rPr>
        <w:t xml:space="preserve"> </w:t>
      </w:r>
      <w:r>
        <w:rPr>
          <w:rFonts w:ascii="仿宋_GB2312" w:eastAsia="仿宋_GB2312" w:hAnsi="宋体" w:hint="eastAsia"/>
          <w:noProof/>
          <w:sz w:val="24"/>
        </w:rPr>
        <w:t>年</w:t>
      </w:r>
      <w:r>
        <w:rPr>
          <w:rFonts w:ascii="仿宋_GB2312" w:eastAsia="仿宋_GB2312" w:hAnsi="宋体" w:hint="eastAsia"/>
          <w:noProof/>
          <w:sz w:val="24"/>
          <w:u w:val="single"/>
        </w:rPr>
        <w:t xml:space="preserve">    </w:t>
      </w:r>
      <w:r>
        <w:rPr>
          <w:rFonts w:ascii="仿宋_GB2312" w:eastAsia="仿宋_GB2312" w:hAnsi="宋体" w:hint="eastAsia"/>
          <w:noProof/>
          <w:sz w:val="24"/>
        </w:rPr>
        <w:t>月</w:t>
      </w:r>
      <w:r>
        <w:rPr>
          <w:rFonts w:ascii="仿宋_GB2312" w:eastAsia="仿宋_GB2312" w:hAnsi="宋体" w:hint="eastAsia"/>
          <w:noProof/>
          <w:sz w:val="24"/>
          <w:u w:val="single"/>
        </w:rPr>
        <w:t xml:space="preserve">   </w:t>
      </w:r>
      <w:r>
        <w:rPr>
          <w:rFonts w:ascii="仿宋_GB2312" w:eastAsia="仿宋_GB2312" w:hAnsi="宋体" w:hint="eastAsia"/>
          <w:noProof/>
          <w:sz w:val="24"/>
        </w:rPr>
        <w:t>日期间发生的进口项下收付汇业务进行现场核查，核查方式为：</w:t>
      </w:r>
      <w:r>
        <w:rPr>
          <w:rFonts w:ascii="仿宋_GB2312" w:eastAsia="仿宋_GB2312" w:hAnsi="宋体" w:hint="eastAsia"/>
          <w:sz w:val="24"/>
        </w:rPr>
        <w:t>□进口单位报告  □约见进口单位负责人   □现场调查  □其他</w:t>
      </w:r>
      <w:r>
        <w:rPr>
          <w:rFonts w:ascii="仿宋_GB2312" w:eastAsia="仿宋_GB2312" w:hAnsi="宋体" w:hint="eastAsia"/>
          <w:sz w:val="24"/>
          <w:u w:val="single"/>
        </w:rPr>
        <w:t xml:space="preserve">        </w:t>
      </w:r>
      <w:r>
        <w:rPr>
          <w:rFonts w:ascii="仿宋_GB2312" w:eastAsia="仿宋_GB2312" w:hAnsi="宋体" w:hint="eastAsia"/>
          <w:sz w:val="24"/>
        </w:rPr>
        <w:t>（外汇局可根据实际核查情况调整核查方式）。收到本通知后，请将签收联反馈外汇局，并于</w:t>
      </w:r>
      <w:r>
        <w:rPr>
          <w:rFonts w:ascii="仿宋_GB2312" w:eastAsia="仿宋_GB2312" w:hAnsi="宋体" w:hint="eastAsia"/>
          <w:sz w:val="24"/>
          <w:u w:val="single"/>
        </w:rPr>
        <w:t xml:space="preserve">   </w:t>
      </w:r>
      <w:r>
        <w:rPr>
          <w:rFonts w:ascii="仿宋_GB2312" w:eastAsia="仿宋_GB2312" w:hAnsi="宋体" w:hint="eastAsia"/>
          <w:sz w:val="24"/>
        </w:rPr>
        <w:t>个工作日内准备好相关材料，接受外汇局及授权单位的核查。</w:t>
      </w:r>
    </w:p>
    <w:p w:rsidR="00285EA6" w:rsidRDefault="00285EA6" w:rsidP="00285EA6">
      <w:pPr>
        <w:spacing w:line="360" w:lineRule="auto"/>
        <w:ind w:left="660"/>
        <w:rPr>
          <w:rFonts w:ascii="仿宋_GB2312" w:eastAsia="仿宋_GB2312" w:hAnsi="宋体"/>
          <w:sz w:val="24"/>
        </w:rPr>
      </w:pPr>
    </w:p>
    <w:p w:rsidR="00285EA6" w:rsidRDefault="00285EA6" w:rsidP="00285EA6">
      <w:pPr>
        <w:spacing w:line="360" w:lineRule="auto"/>
        <w:ind w:left="660"/>
        <w:rPr>
          <w:rFonts w:ascii="仿宋_GB2312" w:eastAsia="仿宋_GB2312" w:hAnsi="宋体"/>
          <w:sz w:val="24"/>
        </w:rPr>
      </w:pPr>
      <w:r>
        <w:rPr>
          <w:rFonts w:ascii="仿宋_GB2312" w:eastAsia="仿宋_GB2312" w:hAnsi="宋体" w:hint="eastAsia"/>
          <w:sz w:val="24"/>
        </w:rPr>
        <w:t>特此通知。</w:t>
      </w:r>
    </w:p>
    <w:p w:rsidR="00285EA6" w:rsidRDefault="00285EA6" w:rsidP="00285EA6">
      <w:pPr>
        <w:spacing w:line="360" w:lineRule="auto"/>
        <w:ind w:firstLine="5040"/>
        <w:rPr>
          <w:rFonts w:ascii="仿宋_GB2312" w:eastAsia="仿宋_GB2312" w:hAnsi="宋体"/>
          <w:sz w:val="24"/>
        </w:rPr>
      </w:pPr>
      <w:r>
        <w:rPr>
          <w:rFonts w:ascii="仿宋_GB2312" w:eastAsia="仿宋_GB2312" w:hAnsi="宋体" w:hint="eastAsia"/>
          <w:sz w:val="24"/>
        </w:rPr>
        <w:t>经办人签字：</w:t>
      </w:r>
    </w:p>
    <w:p w:rsidR="00285EA6" w:rsidRDefault="00285EA6" w:rsidP="00285EA6">
      <w:pPr>
        <w:spacing w:line="360" w:lineRule="auto"/>
        <w:rPr>
          <w:rFonts w:ascii="仿宋_GB2312" w:eastAsia="仿宋_GB2312" w:hAnsi="宋体"/>
          <w:sz w:val="24"/>
        </w:rPr>
      </w:pPr>
      <w:r>
        <w:rPr>
          <w:rFonts w:ascii="仿宋_GB2312" w:eastAsia="仿宋_GB2312" w:hAnsi="宋体" w:hint="eastAsia"/>
          <w:sz w:val="24"/>
        </w:rPr>
        <w:t xml:space="preserve">                                          处室负责人签字：</w:t>
      </w:r>
    </w:p>
    <w:p w:rsidR="00285EA6" w:rsidRDefault="00285EA6" w:rsidP="00285EA6">
      <w:pPr>
        <w:spacing w:line="360" w:lineRule="auto"/>
        <w:ind w:firstLine="5874"/>
        <w:jc w:val="right"/>
        <w:rPr>
          <w:rFonts w:ascii="仿宋_GB2312" w:eastAsia="仿宋_GB2312" w:hAnsi="宋体"/>
          <w:sz w:val="24"/>
        </w:rPr>
      </w:pPr>
      <w:r>
        <w:rPr>
          <w:rFonts w:ascii="仿宋_GB2312" w:eastAsia="仿宋_GB2312" w:hAnsi="宋体" w:hint="eastAsia"/>
          <w:sz w:val="24"/>
        </w:rPr>
        <w:t>（外汇局签章）</w:t>
      </w:r>
    </w:p>
    <w:p w:rsidR="00285EA6" w:rsidRDefault="00285EA6" w:rsidP="00285EA6">
      <w:pPr>
        <w:spacing w:line="360" w:lineRule="auto"/>
        <w:ind w:firstLine="2102"/>
        <w:jc w:val="right"/>
        <w:rPr>
          <w:rFonts w:ascii="仿宋_GB2312" w:eastAsia="仿宋_GB2312" w:hAnsi="宋体"/>
          <w:sz w:val="24"/>
        </w:rPr>
      </w:pPr>
      <w:r>
        <w:rPr>
          <w:rFonts w:ascii="MingLiU_HKSCS" w:eastAsia="MingLiU_HKSCS" w:hAnsi="MingLiU_HKSCS" w:cs="MingLiU_HKSCS" w:hint="eastAsia"/>
          <w:sz w:val="24"/>
        </w:rPr>
        <w:t></w:t>
      </w:r>
      <w:r>
        <w:rPr>
          <w:rFonts w:ascii="仿宋_GB2312" w:eastAsia="仿宋_GB2312" w:hAnsi="宋体" w:hint="eastAsia"/>
          <w:sz w:val="24"/>
        </w:rPr>
        <w:t xml:space="preserve">                          年   月   日</w:t>
      </w:r>
    </w:p>
    <w:p w:rsidR="00285EA6" w:rsidRDefault="00285EA6" w:rsidP="00285EA6">
      <w:pPr>
        <w:rPr>
          <w:rFonts w:ascii="仿宋_GB2312" w:eastAsia="仿宋_GB2312"/>
          <w:sz w:val="24"/>
        </w:rPr>
      </w:pPr>
    </w:p>
    <w:p w:rsidR="00285EA6" w:rsidRDefault="00285EA6" w:rsidP="00285EA6">
      <w:pPr>
        <w:rPr>
          <w:rFonts w:ascii="仿宋_GB2312" w:eastAsia="仿宋_GB2312"/>
          <w:sz w:val="24"/>
        </w:rPr>
      </w:pPr>
      <w:r>
        <w:rPr>
          <w:rFonts w:ascii="仿宋_GB2312" w:eastAsia="仿宋_GB2312" w:hint="eastAsia"/>
          <w:sz w:val="24"/>
        </w:rPr>
        <w:t>本通知一式三联，第一联外汇局留存，第二联进口单位留存，第三联进口单位签收</w:t>
      </w:r>
    </w:p>
    <w:p w:rsidR="00285EA6" w:rsidRDefault="00285EA6" w:rsidP="00285EA6">
      <w:pPr>
        <w:outlineLvl w:val="0"/>
        <w:rPr>
          <w:rFonts w:ascii="仿宋_GB2312" w:eastAsia="仿宋_GB2312" w:hAnsi="宋体"/>
          <w:b/>
          <w:kern w:val="0"/>
          <w:sz w:val="28"/>
        </w:rPr>
      </w:pPr>
      <w:r>
        <w:rPr>
          <w:rFonts w:ascii="仿宋_GB2312" w:eastAsia="仿宋_GB2312" w:hAnsi="宋体"/>
          <w:b/>
          <w:kern w:val="0"/>
          <w:sz w:val="28"/>
        </w:rPr>
        <w:br w:type="page"/>
      </w:r>
      <w:r>
        <w:rPr>
          <w:rFonts w:ascii="仿宋_GB2312" w:eastAsia="仿宋_GB2312" w:hAnsi="宋体" w:hint="eastAsia"/>
          <w:b/>
          <w:kern w:val="0"/>
          <w:sz w:val="28"/>
        </w:rPr>
        <w:t>附4：</w:t>
      </w:r>
      <w:r>
        <w:rPr>
          <w:rFonts w:ascii="仿宋_GB2312" w:eastAsia="仿宋_GB2312" w:hAnsi="宋体"/>
          <w:b/>
          <w:kern w:val="0"/>
          <w:sz w:val="28"/>
        </w:rPr>
        <w:t xml:space="preserve"> </w:t>
      </w:r>
    </w:p>
    <w:p w:rsidR="00285EA6" w:rsidRDefault="00285EA6" w:rsidP="00285EA6">
      <w:pPr>
        <w:spacing w:line="360" w:lineRule="auto"/>
        <w:rPr>
          <w:rFonts w:ascii="仿宋_GB2312" w:eastAsia="仿宋_GB2312"/>
          <w:sz w:val="30"/>
        </w:rPr>
      </w:pPr>
      <w:r>
        <w:rPr>
          <w:rFonts w:ascii="仿宋_GB2312" w:eastAsia="仿宋_GB2312" w:hint="eastAsia"/>
          <w:sz w:val="30"/>
        </w:rPr>
        <w:t xml:space="preserve">                  </w:t>
      </w:r>
    </w:p>
    <w:p w:rsidR="00285EA6" w:rsidRDefault="00285EA6" w:rsidP="00285EA6">
      <w:pPr>
        <w:spacing w:line="360" w:lineRule="auto"/>
        <w:jc w:val="center"/>
        <w:rPr>
          <w:rFonts w:ascii="黑体" w:eastAsia="黑体"/>
          <w:b/>
          <w:sz w:val="30"/>
        </w:rPr>
      </w:pPr>
      <w:r>
        <w:rPr>
          <w:rFonts w:ascii="黑体" w:eastAsia="黑体" w:hint="eastAsia"/>
          <w:b/>
          <w:sz w:val="30"/>
        </w:rPr>
        <w:t>国家外汇管理局xx分（支）局</w:t>
      </w:r>
    </w:p>
    <w:p w:rsidR="00285EA6" w:rsidRDefault="00285EA6" w:rsidP="00285EA6">
      <w:pPr>
        <w:spacing w:line="360" w:lineRule="auto"/>
        <w:jc w:val="center"/>
        <w:rPr>
          <w:rFonts w:ascii="黑体" w:eastAsia="黑体"/>
          <w:b/>
          <w:sz w:val="30"/>
        </w:rPr>
      </w:pPr>
      <w:r>
        <w:rPr>
          <w:rFonts w:ascii="黑体" w:eastAsia="黑体" w:hint="eastAsia"/>
          <w:b/>
          <w:sz w:val="30"/>
        </w:rPr>
        <w:t>考核分类通知书</w:t>
      </w:r>
    </w:p>
    <w:p w:rsidR="00285EA6" w:rsidRDefault="00285EA6" w:rsidP="00285EA6">
      <w:pPr>
        <w:spacing w:line="360" w:lineRule="auto"/>
        <w:ind w:firstLine="3300"/>
        <w:rPr>
          <w:rFonts w:ascii="仿宋_GB2312" w:eastAsia="仿宋_GB2312"/>
          <w:sz w:val="24"/>
        </w:rPr>
      </w:pPr>
      <w:r>
        <w:rPr>
          <w:rFonts w:ascii="仿宋_GB2312" w:eastAsia="仿宋_GB2312" w:hint="eastAsia"/>
          <w:sz w:val="24"/>
        </w:rPr>
        <w:t xml:space="preserve">                         编号：</w:t>
      </w:r>
      <w:r>
        <w:rPr>
          <w:rFonts w:ascii="仿宋_GB2312" w:eastAsia="仿宋_GB2312" w:hAnsi="宋体" w:hint="eastAsia"/>
          <w:sz w:val="24"/>
          <w:u w:val="single"/>
        </w:rPr>
        <w:t xml:space="preserve">               </w:t>
      </w:r>
    </w:p>
    <w:p w:rsidR="00285EA6" w:rsidRDefault="00285EA6" w:rsidP="00285EA6">
      <w:pPr>
        <w:spacing w:line="360" w:lineRule="auto"/>
        <w:rPr>
          <w:rFonts w:ascii="仿宋_GB2312" w:eastAsia="仿宋_GB2312"/>
          <w:sz w:val="24"/>
        </w:rPr>
      </w:pPr>
    </w:p>
    <w:p w:rsidR="00285EA6" w:rsidRDefault="00285EA6" w:rsidP="00285EA6">
      <w:pPr>
        <w:spacing w:line="360" w:lineRule="auto"/>
        <w:rPr>
          <w:rFonts w:ascii="仿宋_GB2312" w:eastAsia="仿宋_GB2312"/>
          <w:sz w:val="24"/>
        </w:rPr>
      </w:pPr>
      <w:r>
        <w:rPr>
          <w:rFonts w:ascii="仿宋_GB2312" w:eastAsia="仿宋_GB2312" w:hint="eastAsia"/>
          <w:b/>
          <w:sz w:val="24"/>
        </w:rPr>
        <w:t>进口单位名称：</w:t>
      </w:r>
      <w:r>
        <w:rPr>
          <w:rFonts w:ascii="仿宋_GB2312" w:eastAsia="仿宋_GB2312" w:hAnsi="宋体" w:hint="eastAsia"/>
          <w:b/>
          <w:bCs/>
          <w:sz w:val="24"/>
          <w:u w:val="single"/>
        </w:rPr>
        <w:t xml:space="preserve">           </w:t>
      </w:r>
      <w:r>
        <w:rPr>
          <w:rFonts w:ascii="仿宋_GB2312" w:eastAsia="仿宋_GB2312" w:hint="eastAsia"/>
          <w:b/>
          <w:sz w:val="24"/>
        </w:rPr>
        <w:t xml:space="preserve"> 进口单位代码：</w:t>
      </w:r>
      <w:r>
        <w:rPr>
          <w:rFonts w:ascii="仿宋_GB2312" w:eastAsia="仿宋_GB2312" w:hAnsi="宋体" w:hint="eastAsia"/>
          <w:b/>
          <w:bCs/>
          <w:sz w:val="24"/>
          <w:u w:val="single"/>
        </w:rPr>
        <w:t xml:space="preserve">           </w:t>
      </w:r>
    </w:p>
    <w:p w:rsidR="00285EA6" w:rsidRDefault="00285EA6" w:rsidP="00285EA6">
      <w:pPr>
        <w:spacing w:line="360" w:lineRule="auto"/>
        <w:rPr>
          <w:rFonts w:ascii="仿宋_GB2312" w:eastAsia="仿宋_GB2312"/>
          <w:sz w:val="24"/>
        </w:rPr>
      </w:pPr>
    </w:p>
    <w:p w:rsidR="00285EA6" w:rsidRDefault="00285EA6" w:rsidP="00285EA6">
      <w:pPr>
        <w:spacing w:line="360" w:lineRule="auto"/>
        <w:rPr>
          <w:rFonts w:ascii="仿宋_GB2312" w:eastAsia="仿宋_GB2312"/>
          <w:sz w:val="24"/>
        </w:rPr>
      </w:pPr>
      <w:r>
        <w:rPr>
          <w:rFonts w:ascii="仿宋_GB2312" w:eastAsia="仿宋_GB2312" w:hint="eastAsia"/>
          <w:sz w:val="24"/>
        </w:rPr>
        <w:t xml:space="preserve">    根据货物贸易进口付汇管理相关规定，依据对你单位进口付汇业务现场核查的结果和其他相关情况，拟将你单位列为：</w:t>
      </w:r>
      <w:r w:rsidRPr="00660244">
        <w:rPr>
          <w:rFonts w:ascii="仿宋_GB2312" w:eastAsia="仿宋_GB2312" w:hint="eastAsia"/>
          <w:sz w:val="24"/>
          <w:u w:val="single"/>
        </w:rPr>
        <w:t xml:space="preserve">     </w:t>
      </w:r>
      <w:r>
        <w:rPr>
          <w:rFonts w:ascii="仿宋_GB2312" w:eastAsia="仿宋_GB2312" w:hint="eastAsia"/>
          <w:sz w:val="24"/>
        </w:rPr>
        <w:t>年度的□二类进口单位 □三类进口单位。如有异议，你单位可自收到本通知之日起7个工作日内向外汇局提交书面情况说明及相关证明材料进行申述。</w:t>
      </w:r>
    </w:p>
    <w:p w:rsidR="00285EA6" w:rsidRPr="00660244" w:rsidRDefault="00285EA6" w:rsidP="00285EA6">
      <w:pPr>
        <w:spacing w:line="360" w:lineRule="auto"/>
        <w:rPr>
          <w:rFonts w:ascii="仿宋_GB2312" w:eastAsia="仿宋_GB2312"/>
          <w:sz w:val="24"/>
        </w:rPr>
      </w:pPr>
    </w:p>
    <w:p w:rsidR="00285EA6" w:rsidRDefault="00285EA6" w:rsidP="00285EA6">
      <w:pPr>
        <w:spacing w:line="360" w:lineRule="auto"/>
        <w:rPr>
          <w:rFonts w:ascii="仿宋_GB2312" w:eastAsia="仿宋_GB2312"/>
          <w:sz w:val="24"/>
        </w:rPr>
      </w:pPr>
    </w:p>
    <w:p w:rsidR="00285EA6" w:rsidRDefault="00285EA6" w:rsidP="00285EA6">
      <w:pPr>
        <w:spacing w:line="360" w:lineRule="auto"/>
        <w:rPr>
          <w:rFonts w:ascii="仿宋_GB2312" w:eastAsia="仿宋_GB2312"/>
          <w:sz w:val="24"/>
        </w:rPr>
      </w:pPr>
      <w:r>
        <w:rPr>
          <w:rFonts w:ascii="仿宋_GB2312" w:eastAsia="仿宋_GB2312" w:hint="eastAsia"/>
          <w:sz w:val="24"/>
        </w:rPr>
        <w:t xml:space="preserve">                                     （ 外汇局签章）</w:t>
      </w:r>
    </w:p>
    <w:p w:rsidR="00285EA6" w:rsidRDefault="00285EA6" w:rsidP="00285EA6">
      <w:pPr>
        <w:spacing w:line="360" w:lineRule="auto"/>
        <w:rPr>
          <w:rFonts w:ascii="仿宋_GB2312" w:eastAsia="仿宋_GB2312"/>
          <w:sz w:val="24"/>
        </w:rPr>
      </w:pPr>
      <w:r>
        <w:rPr>
          <w:rFonts w:ascii="仿宋_GB2312" w:eastAsia="仿宋_GB2312" w:hint="eastAsia"/>
          <w:sz w:val="24"/>
        </w:rPr>
        <w:t xml:space="preserve">                                       年   月   日               </w:t>
      </w:r>
    </w:p>
    <w:p w:rsidR="00285EA6" w:rsidRDefault="00285EA6" w:rsidP="00285EA6">
      <w:pPr>
        <w:spacing w:line="360" w:lineRule="auto"/>
        <w:rPr>
          <w:rFonts w:ascii="仿宋_GB2312" w:eastAsia="仿宋_GB2312"/>
          <w:sz w:val="24"/>
        </w:rPr>
      </w:pPr>
    </w:p>
    <w:p w:rsidR="00285EA6" w:rsidRDefault="00285EA6" w:rsidP="00285EA6">
      <w:pPr>
        <w:ind w:firstLineChars="100" w:firstLine="240"/>
        <w:rPr>
          <w:rFonts w:ascii="仿宋_GB2312" w:eastAsia="仿宋_GB2312"/>
          <w:sz w:val="24"/>
        </w:rPr>
      </w:pPr>
    </w:p>
    <w:p w:rsidR="00285EA6" w:rsidRDefault="00285EA6" w:rsidP="00285EA6">
      <w:pPr>
        <w:ind w:firstLineChars="100" w:firstLine="240"/>
        <w:rPr>
          <w:rFonts w:ascii="仿宋_GB2312" w:eastAsia="仿宋_GB2312"/>
          <w:sz w:val="24"/>
        </w:rPr>
      </w:pPr>
    </w:p>
    <w:p w:rsidR="00285EA6" w:rsidRDefault="00285EA6" w:rsidP="00285EA6">
      <w:pPr>
        <w:rPr>
          <w:rFonts w:ascii="仿宋_GB2312" w:eastAsia="仿宋_GB2312"/>
          <w:sz w:val="24"/>
        </w:rPr>
      </w:pPr>
      <w:r>
        <w:rPr>
          <w:rFonts w:ascii="仿宋_GB2312" w:eastAsia="仿宋_GB2312" w:hint="eastAsia"/>
          <w:sz w:val="24"/>
        </w:rPr>
        <w:t>本通知一式三联，第一联外汇局留存，第二联进口单位留存，第三联进口单位签收</w:t>
      </w:r>
    </w:p>
    <w:p w:rsidR="00AC4183" w:rsidRPr="00285EA6" w:rsidRDefault="00AC4183">
      <w:bookmarkStart w:id="0" w:name="_GoBack"/>
      <w:bookmarkEnd w:id="0"/>
    </w:p>
    <w:sectPr w:rsidR="00AC4183" w:rsidRPr="00285E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870" w:rsidRDefault="00884870" w:rsidP="00285EA6">
      <w:r>
        <w:separator/>
      </w:r>
    </w:p>
  </w:endnote>
  <w:endnote w:type="continuationSeparator" w:id="0">
    <w:p w:rsidR="00884870" w:rsidRDefault="00884870" w:rsidP="0028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EA6" w:rsidRDefault="00285EA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85EA6" w:rsidRDefault="00285EA6">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EA6" w:rsidRDefault="00285EA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84870">
      <w:rPr>
        <w:rStyle w:val="a5"/>
        <w:noProof/>
      </w:rPr>
      <w:t>1</w:t>
    </w:r>
    <w:r>
      <w:rPr>
        <w:rStyle w:val="a5"/>
      </w:rPr>
      <w:fldChar w:fldCharType="end"/>
    </w:r>
  </w:p>
  <w:p w:rsidR="00285EA6" w:rsidRDefault="00285EA6">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EA6" w:rsidRDefault="00285EA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85EA6" w:rsidRDefault="00285EA6">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EA6" w:rsidRDefault="00285EA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rsidR="00285EA6" w:rsidRDefault="00285EA6">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870" w:rsidRDefault="00884870" w:rsidP="00285EA6">
      <w:r>
        <w:separator/>
      </w:r>
    </w:p>
  </w:footnote>
  <w:footnote w:type="continuationSeparator" w:id="0">
    <w:p w:rsidR="00884870" w:rsidRDefault="00884870" w:rsidP="00285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A12A3"/>
    <w:multiLevelType w:val="hybridMultilevel"/>
    <w:tmpl w:val="9FDC3C84"/>
    <w:lvl w:ilvl="0" w:tplc="0BEEF980">
      <w:start w:val="1"/>
      <w:numFmt w:val="chineseCountingThousand"/>
      <w:lvlText w:val="（%1）"/>
      <w:lvlJc w:val="left"/>
      <w:pPr>
        <w:tabs>
          <w:tab w:val="num" w:pos="1146"/>
        </w:tabs>
        <w:ind w:left="-28" w:firstLine="454"/>
      </w:pPr>
      <w:rPr>
        <w:rFonts w:eastAsia="仿宋_GB2312" w:hint="eastAsia"/>
        <w:b w:val="0"/>
        <w:i w:val="0"/>
        <w:color w:val="000000"/>
      </w:rPr>
    </w:lvl>
    <w:lvl w:ilvl="1" w:tplc="04090019" w:tentative="1">
      <w:start w:val="1"/>
      <w:numFmt w:val="lowerLetter"/>
      <w:lvlText w:val="%2)"/>
      <w:lvlJc w:val="left"/>
      <w:pPr>
        <w:tabs>
          <w:tab w:val="num" w:pos="846"/>
        </w:tabs>
        <w:ind w:left="846" w:hanging="420"/>
      </w:pPr>
    </w:lvl>
    <w:lvl w:ilvl="2" w:tplc="0409001B" w:tentative="1">
      <w:start w:val="1"/>
      <w:numFmt w:val="lowerRoman"/>
      <w:lvlText w:val="%3."/>
      <w:lvlJc w:val="righ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9" w:tentative="1">
      <w:start w:val="1"/>
      <w:numFmt w:val="lowerLetter"/>
      <w:lvlText w:val="%5)"/>
      <w:lvlJc w:val="left"/>
      <w:pPr>
        <w:tabs>
          <w:tab w:val="num" w:pos="2106"/>
        </w:tabs>
        <w:ind w:left="2106" w:hanging="420"/>
      </w:pPr>
    </w:lvl>
    <w:lvl w:ilvl="5" w:tplc="0409001B" w:tentative="1">
      <w:start w:val="1"/>
      <w:numFmt w:val="lowerRoman"/>
      <w:lvlText w:val="%6."/>
      <w:lvlJc w:val="righ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9" w:tentative="1">
      <w:start w:val="1"/>
      <w:numFmt w:val="lowerLetter"/>
      <w:lvlText w:val="%8)"/>
      <w:lvlJc w:val="left"/>
      <w:pPr>
        <w:tabs>
          <w:tab w:val="num" w:pos="3366"/>
        </w:tabs>
        <w:ind w:left="3366" w:hanging="420"/>
      </w:pPr>
    </w:lvl>
    <w:lvl w:ilvl="8" w:tplc="0409001B" w:tentative="1">
      <w:start w:val="1"/>
      <w:numFmt w:val="lowerRoman"/>
      <w:lvlText w:val="%9."/>
      <w:lvlJc w:val="right"/>
      <w:pPr>
        <w:tabs>
          <w:tab w:val="num" w:pos="3786"/>
        </w:tabs>
        <w:ind w:left="3786" w:hanging="420"/>
      </w:pPr>
    </w:lvl>
  </w:abstractNum>
  <w:abstractNum w:abstractNumId="1">
    <w:nsid w:val="130B43F7"/>
    <w:multiLevelType w:val="hybridMultilevel"/>
    <w:tmpl w:val="3BC68096"/>
    <w:lvl w:ilvl="0" w:tplc="8188E6F2">
      <w:start w:val="1"/>
      <w:numFmt w:val="chineseCountingThousand"/>
      <w:lvlText w:val="（%1）"/>
      <w:lvlJc w:val="left"/>
      <w:pPr>
        <w:tabs>
          <w:tab w:val="num" w:pos="1140"/>
        </w:tabs>
        <w:ind w:left="-34" w:firstLine="454"/>
      </w:pPr>
      <w:rPr>
        <w:rFonts w:eastAsia="仿宋_GB2312" w:hint="eastAsia"/>
        <w:b w:val="0"/>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6697271"/>
    <w:multiLevelType w:val="hybridMultilevel"/>
    <w:tmpl w:val="9946C08E"/>
    <w:lvl w:ilvl="0" w:tplc="A1ACB4DA">
      <w:start w:val="1"/>
      <w:numFmt w:val="chineseCountingThousand"/>
      <w:lvlText w:val="第%1条 "/>
      <w:lvlJc w:val="left"/>
      <w:pPr>
        <w:tabs>
          <w:tab w:val="num" w:pos="1134"/>
        </w:tabs>
        <w:ind w:left="-94" w:firstLine="454"/>
      </w:pPr>
      <w:rPr>
        <w:rFonts w:eastAsia="仿宋_GB2312" w:hint="eastAsia"/>
        <w:b/>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2CC3634"/>
    <w:multiLevelType w:val="hybridMultilevel"/>
    <w:tmpl w:val="5434AA26"/>
    <w:lvl w:ilvl="0" w:tplc="8188E6F2">
      <w:start w:val="1"/>
      <w:numFmt w:val="chineseCountingThousand"/>
      <w:lvlText w:val="（%1）"/>
      <w:lvlJc w:val="left"/>
      <w:pPr>
        <w:tabs>
          <w:tab w:val="num" w:pos="1140"/>
        </w:tabs>
        <w:ind w:left="-34" w:firstLine="454"/>
      </w:pPr>
      <w:rPr>
        <w:rFonts w:eastAsia="仿宋_GB2312" w:hint="eastAsia"/>
        <w:b w:val="0"/>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2F55A90"/>
    <w:multiLevelType w:val="hybridMultilevel"/>
    <w:tmpl w:val="00D09C6C"/>
    <w:lvl w:ilvl="0" w:tplc="8188E6F2">
      <w:start w:val="1"/>
      <w:numFmt w:val="chineseCountingThousand"/>
      <w:lvlText w:val="（%1）"/>
      <w:lvlJc w:val="left"/>
      <w:pPr>
        <w:tabs>
          <w:tab w:val="num" w:pos="1140"/>
        </w:tabs>
        <w:ind w:left="-34" w:firstLine="454"/>
      </w:pPr>
      <w:rPr>
        <w:rFonts w:eastAsia="仿宋_GB2312" w:hint="eastAsia"/>
        <w:b w:val="0"/>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2F60321"/>
    <w:multiLevelType w:val="hybridMultilevel"/>
    <w:tmpl w:val="6DB2B3C4"/>
    <w:lvl w:ilvl="0" w:tplc="8188E6F2">
      <w:start w:val="1"/>
      <w:numFmt w:val="chineseCountingThousand"/>
      <w:lvlText w:val="（%1）"/>
      <w:lvlJc w:val="left"/>
      <w:pPr>
        <w:tabs>
          <w:tab w:val="num" w:pos="1140"/>
        </w:tabs>
        <w:ind w:left="-34" w:firstLine="454"/>
      </w:pPr>
      <w:rPr>
        <w:rFonts w:eastAsia="仿宋_GB2312" w:hint="eastAsia"/>
        <w:b w:val="0"/>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75C40BB"/>
    <w:multiLevelType w:val="hybridMultilevel"/>
    <w:tmpl w:val="1CAC6D5C"/>
    <w:lvl w:ilvl="0" w:tplc="8188E6F2">
      <w:start w:val="1"/>
      <w:numFmt w:val="chineseCountingThousand"/>
      <w:lvlText w:val="（%1）"/>
      <w:lvlJc w:val="left"/>
      <w:pPr>
        <w:tabs>
          <w:tab w:val="num" w:pos="1140"/>
        </w:tabs>
        <w:ind w:left="-34" w:firstLine="454"/>
      </w:pPr>
      <w:rPr>
        <w:rFonts w:eastAsia="仿宋_GB2312" w:hint="eastAsia"/>
        <w:b w:val="0"/>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0E80210"/>
    <w:multiLevelType w:val="multilevel"/>
    <w:tmpl w:val="6B04CFF6"/>
    <w:lvl w:ilvl="0">
      <w:start w:val="1"/>
      <w:numFmt w:val="chineseCountingThousand"/>
      <w:suff w:val="nothing"/>
      <w:lvlText w:val="第%1章"/>
      <w:lvlJc w:val="center"/>
      <w:pPr>
        <w:ind w:left="567" w:hanging="567"/>
      </w:pPr>
      <w:rPr>
        <w:rFonts w:ascii="黑体" w:eastAsia="黑体" w:hint="eastAsia"/>
        <w:sz w:val="32"/>
        <w:szCs w:val="32"/>
      </w:rPr>
    </w:lvl>
    <w:lvl w:ilvl="1">
      <w:start w:val="1"/>
      <w:numFmt w:val="chineseCountingThousand"/>
      <w:suff w:val="nothing"/>
      <w:lvlText w:val="第%2章"/>
      <w:lvlJc w:val="center"/>
      <w:pPr>
        <w:ind w:left="0" w:firstLine="567"/>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nsid w:val="39D31D88"/>
    <w:multiLevelType w:val="hybridMultilevel"/>
    <w:tmpl w:val="8A9030C2"/>
    <w:lvl w:ilvl="0" w:tplc="08505976">
      <w:start w:val="1"/>
      <w:numFmt w:val="chineseCountingThousand"/>
      <w:lvlText w:val="（%1）"/>
      <w:lvlJc w:val="left"/>
      <w:pPr>
        <w:tabs>
          <w:tab w:val="num" w:pos="1140"/>
        </w:tabs>
        <w:ind w:left="-34" w:firstLine="454"/>
      </w:pPr>
      <w:rPr>
        <w:rFonts w:eastAsia="仿宋_GB2312" w:hint="eastAsia"/>
        <w:b w:val="0"/>
        <w:i w:val="0"/>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54BC009C"/>
    <w:multiLevelType w:val="hybridMultilevel"/>
    <w:tmpl w:val="DC869986"/>
    <w:lvl w:ilvl="0" w:tplc="F71A21F8">
      <w:start w:val="1"/>
      <w:numFmt w:val="chineseCountingThousand"/>
      <w:lvlText w:val="（%1）"/>
      <w:lvlJc w:val="left"/>
      <w:pPr>
        <w:tabs>
          <w:tab w:val="num" w:pos="1640"/>
        </w:tabs>
        <w:ind w:left="466" w:firstLine="454"/>
      </w:pPr>
      <w:rPr>
        <w:rFonts w:eastAsia="仿宋_GB2312" w:hint="eastAsia"/>
        <w:b w:val="0"/>
        <w:i w:val="0"/>
      </w:rPr>
    </w:lvl>
    <w:lvl w:ilvl="1" w:tplc="4E1CD778">
      <w:start w:val="1"/>
      <w:numFmt w:val="chineseCountingThousand"/>
      <w:lvlText w:val="（%2）"/>
      <w:lvlJc w:val="left"/>
      <w:pPr>
        <w:tabs>
          <w:tab w:val="num" w:pos="1140"/>
        </w:tabs>
        <w:ind w:left="-34" w:firstLine="454"/>
      </w:pPr>
      <w:rPr>
        <w:rFonts w:eastAsia="仿宋_GB2312" w:hint="eastAsia"/>
        <w:b w:val="0"/>
        <w:i w:val="0"/>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5FD37CCA"/>
    <w:multiLevelType w:val="hybridMultilevel"/>
    <w:tmpl w:val="6E123ADE"/>
    <w:lvl w:ilvl="0" w:tplc="8188E6F2">
      <w:start w:val="1"/>
      <w:numFmt w:val="chineseCountingThousand"/>
      <w:lvlText w:val="（%1）"/>
      <w:lvlJc w:val="left"/>
      <w:pPr>
        <w:tabs>
          <w:tab w:val="num" w:pos="1140"/>
        </w:tabs>
        <w:ind w:left="-34" w:firstLine="454"/>
      </w:pPr>
      <w:rPr>
        <w:rFonts w:eastAsia="仿宋_GB2312" w:hint="eastAsia"/>
        <w:b w:val="0"/>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63D82A9E"/>
    <w:multiLevelType w:val="hybridMultilevel"/>
    <w:tmpl w:val="502C1B8A"/>
    <w:lvl w:ilvl="0" w:tplc="8188E6F2">
      <w:start w:val="1"/>
      <w:numFmt w:val="chineseCountingThousand"/>
      <w:lvlText w:val="（%1）"/>
      <w:lvlJc w:val="left"/>
      <w:pPr>
        <w:tabs>
          <w:tab w:val="num" w:pos="1140"/>
        </w:tabs>
        <w:ind w:left="-34" w:firstLine="454"/>
      </w:pPr>
      <w:rPr>
        <w:rFonts w:eastAsia="仿宋_GB2312" w:hint="eastAsia"/>
        <w:b w:val="0"/>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720A2C24"/>
    <w:multiLevelType w:val="hybridMultilevel"/>
    <w:tmpl w:val="314EF0E4"/>
    <w:lvl w:ilvl="0" w:tplc="8188E6F2">
      <w:start w:val="1"/>
      <w:numFmt w:val="chineseCountingThousand"/>
      <w:lvlText w:val="（%1）"/>
      <w:lvlJc w:val="left"/>
      <w:pPr>
        <w:tabs>
          <w:tab w:val="num" w:pos="1140"/>
        </w:tabs>
        <w:ind w:left="-34" w:firstLine="454"/>
      </w:pPr>
      <w:rPr>
        <w:rFonts w:eastAsia="仿宋_GB2312" w:hint="eastAsia"/>
        <w:b w:val="0"/>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58C4B4C"/>
    <w:multiLevelType w:val="hybridMultilevel"/>
    <w:tmpl w:val="37BA617E"/>
    <w:lvl w:ilvl="0" w:tplc="8188E6F2">
      <w:start w:val="1"/>
      <w:numFmt w:val="chineseCountingThousand"/>
      <w:lvlText w:val="（%1）"/>
      <w:lvlJc w:val="left"/>
      <w:pPr>
        <w:tabs>
          <w:tab w:val="num" w:pos="1140"/>
        </w:tabs>
        <w:ind w:left="-34" w:firstLine="454"/>
      </w:pPr>
      <w:rPr>
        <w:rFonts w:eastAsia="仿宋_GB2312" w:hint="eastAsia"/>
        <w:b w:val="0"/>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79D1F0C"/>
    <w:multiLevelType w:val="hybridMultilevel"/>
    <w:tmpl w:val="A296D3FE"/>
    <w:lvl w:ilvl="0" w:tplc="8188E6F2">
      <w:start w:val="1"/>
      <w:numFmt w:val="chineseCountingThousand"/>
      <w:lvlText w:val="（%1）"/>
      <w:lvlJc w:val="left"/>
      <w:pPr>
        <w:tabs>
          <w:tab w:val="num" w:pos="1140"/>
        </w:tabs>
        <w:ind w:left="-34" w:firstLine="454"/>
      </w:pPr>
      <w:rPr>
        <w:rFonts w:eastAsia="仿宋_GB2312" w:hint="eastAsia"/>
        <w:b w:val="0"/>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8E41C66"/>
    <w:multiLevelType w:val="hybridMultilevel"/>
    <w:tmpl w:val="82848228"/>
    <w:lvl w:ilvl="0" w:tplc="B0B83A42">
      <w:start w:val="1"/>
      <w:numFmt w:val="chineseCountingThousand"/>
      <w:lvlText w:val="（%1）"/>
      <w:lvlJc w:val="left"/>
      <w:pPr>
        <w:tabs>
          <w:tab w:val="num" w:pos="1140"/>
        </w:tabs>
        <w:ind w:left="-34" w:firstLine="454"/>
      </w:pPr>
      <w:rPr>
        <w:rFonts w:eastAsia="仿宋_GB2312" w:hint="eastAsia"/>
        <w:b w:val="0"/>
        <w:i w:val="0"/>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7F2A390A"/>
    <w:multiLevelType w:val="hybridMultilevel"/>
    <w:tmpl w:val="DE888AA2"/>
    <w:lvl w:ilvl="0" w:tplc="8188E6F2">
      <w:start w:val="1"/>
      <w:numFmt w:val="chineseCountingThousand"/>
      <w:lvlText w:val="（%1）"/>
      <w:lvlJc w:val="left"/>
      <w:pPr>
        <w:tabs>
          <w:tab w:val="num" w:pos="1260"/>
        </w:tabs>
        <w:ind w:left="86" w:firstLine="454"/>
      </w:pPr>
      <w:rPr>
        <w:rFonts w:eastAsia="仿宋_GB2312" w:hint="eastAsia"/>
        <w:b w:val="0"/>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1"/>
  </w:num>
  <w:num w:numId="3">
    <w:abstractNumId w:val="8"/>
  </w:num>
  <w:num w:numId="4">
    <w:abstractNumId w:val="0"/>
  </w:num>
  <w:num w:numId="5">
    <w:abstractNumId w:val="2"/>
  </w:num>
  <w:num w:numId="6">
    <w:abstractNumId w:val="4"/>
  </w:num>
  <w:num w:numId="7">
    <w:abstractNumId w:val="3"/>
  </w:num>
  <w:num w:numId="8">
    <w:abstractNumId w:val="14"/>
  </w:num>
  <w:num w:numId="9">
    <w:abstractNumId w:val="5"/>
  </w:num>
  <w:num w:numId="10">
    <w:abstractNumId w:val="12"/>
  </w:num>
  <w:num w:numId="11">
    <w:abstractNumId w:val="15"/>
  </w:num>
  <w:num w:numId="12">
    <w:abstractNumId w:val="11"/>
  </w:num>
  <w:num w:numId="13">
    <w:abstractNumId w:val="16"/>
  </w:num>
  <w:num w:numId="14">
    <w:abstractNumId w:val="6"/>
  </w:num>
  <w:num w:numId="15">
    <w:abstractNumId w:val="10"/>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84"/>
    <w:rsid w:val="00285EA6"/>
    <w:rsid w:val="00884870"/>
    <w:rsid w:val="009E0E84"/>
    <w:rsid w:val="00AC4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9B2F75-D4E2-4E98-AB9C-A6462BE7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EA6"/>
    <w:pPr>
      <w:widowControl w:val="0"/>
      <w:jc w:val="both"/>
    </w:pPr>
  </w:style>
  <w:style w:type="paragraph" w:styleId="2">
    <w:name w:val="heading 2"/>
    <w:basedOn w:val="a"/>
    <w:next w:val="a"/>
    <w:link w:val="2Char"/>
    <w:qFormat/>
    <w:rsid w:val="00285EA6"/>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5E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5EA6"/>
    <w:rPr>
      <w:sz w:val="18"/>
      <w:szCs w:val="18"/>
    </w:rPr>
  </w:style>
  <w:style w:type="paragraph" w:styleId="a4">
    <w:name w:val="footer"/>
    <w:basedOn w:val="a"/>
    <w:link w:val="Char0"/>
    <w:uiPriority w:val="99"/>
    <w:unhideWhenUsed/>
    <w:rsid w:val="00285EA6"/>
    <w:pPr>
      <w:tabs>
        <w:tab w:val="center" w:pos="4153"/>
        <w:tab w:val="right" w:pos="8306"/>
      </w:tabs>
      <w:snapToGrid w:val="0"/>
      <w:jc w:val="left"/>
    </w:pPr>
    <w:rPr>
      <w:sz w:val="18"/>
      <w:szCs w:val="18"/>
    </w:rPr>
  </w:style>
  <w:style w:type="character" w:customStyle="1" w:styleId="Char0">
    <w:name w:val="页脚 Char"/>
    <w:basedOn w:val="a0"/>
    <w:link w:val="a4"/>
    <w:uiPriority w:val="99"/>
    <w:rsid w:val="00285EA6"/>
    <w:rPr>
      <w:sz w:val="18"/>
      <w:szCs w:val="18"/>
    </w:rPr>
  </w:style>
  <w:style w:type="character" w:customStyle="1" w:styleId="2Char">
    <w:name w:val="标题 2 Char"/>
    <w:basedOn w:val="a0"/>
    <w:link w:val="2"/>
    <w:rsid w:val="00285EA6"/>
    <w:rPr>
      <w:rFonts w:ascii="Arial" w:eastAsia="黑体" w:hAnsi="Arial" w:cs="Times New Roman"/>
      <w:b/>
      <w:bCs/>
      <w:sz w:val="32"/>
      <w:szCs w:val="32"/>
    </w:rPr>
  </w:style>
  <w:style w:type="character" w:styleId="a5">
    <w:name w:val="page number"/>
    <w:basedOn w:val="a0"/>
    <w:rsid w:val="00285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1211</Words>
  <Characters>6908</Characters>
  <Application>Microsoft Office Word</Application>
  <DocSecurity>0</DocSecurity>
  <Lines>57</Lines>
  <Paragraphs>16</Paragraphs>
  <ScaleCrop>false</ScaleCrop>
  <Company/>
  <LinksUpToDate>false</LinksUpToDate>
  <CharactersWithSpaces>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yuyj</dc:creator>
  <cp:keywords/>
  <dc:description/>
  <cp:lastModifiedBy>yuyj</cp:lastModifiedBy>
  <cp:revision>2</cp:revision>
  <dcterms:created xsi:type="dcterms:W3CDTF">2015-06-29T05:53:00Z</dcterms:created>
  <dcterms:modified xsi:type="dcterms:W3CDTF">2015-06-29T05:53:00Z</dcterms:modified>
</cp:coreProperties>
</file>